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EDE6C4" w14:textId="6E263B2E" w:rsidR="00337FD1" w:rsidRPr="00D039F7" w:rsidRDefault="00337FD1" w:rsidP="00656790">
      <w:pPr>
        <w:pStyle w:val="Default"/>
        <w:jc w:val="center"/>
        <w:rPr>
          <w:rFonts w:ascii="Century" w:eastAsia="NSimSun" w:hAnsi="Century"/>
          <w:b/>
          <w:bCs/>
          <w:sz w:val="64"/>
          <w:szCs w:val="64"/>
        </w:rPr>
      </w:pPr>
      <w:r w:rsidRPr="00D039F7">
        <w:rPr>
          <w:rFonts w:ascii="Century" w:eastAsia="NSimSun" w:hAnsi="Century"/>
          <w:b/>
          <w:bCs/>
          <w:sz w:val="64"/>
          <w:szCs w:val="64"/>
        </w:rPr>
        <w:t>OPĆINA DONJI VIDOVEC</w:t>
      </w:r>
    </w:p>
    <w:p w14:paraId="2DC1643D" w14:textId="77777777" w:rsidR="00337FD1" w:rsidRPr="00D039F7" w:rsidRDefault="00337FD1" w:rsidP="00656790">
      <w:pPr>
        <w:pStyle w:val="Default"/>
        <w:jc w:val="both"/>
        <w:rPr>
          <w:rFonts w:ascii="Century" w:eastAsia="NSimSun" w:hAnsi="Century"/>
          <w:b/>
          <w:bCs/>
        </w:rPr>
      </w:pPr>
    </w:p>
    <w:p w14:paraId="0241E004" w14:textId="1054248E" w:rsidR="00337FD1" w:rsidRPr="00D039F7" w:rsidRDefault="00E56975" w:rsidP="00656790">
      <w:pPr>
        <w:pStyle w:val="Default"/>
        <w:jc w:val="center"/>
        <w:rPr>
          <w:rFonts w:ascii="Century" w:eastAsia="NSimSun" w:hAnsi="Century"/>
          <w:b/>
          <w:bCs/>
        </w:rPr>
      </w:pPr>
      <w:r w:rsidRPr="00D039F7">
        <w:rPr>
          <w:rFonts w:ascii="Century" w:eastAsia="NSimSun" w:hAnsi="Century"/>
          <w:b/>
          <w:bCs/>
          <w:noProof/>
          <w:sz w:val="40"/>
          <w:szCs w:val="40"/>
        </w:rPr>
        <w:drawing>
          <wp:inline distT="0" distB="0" distL="0" distR="0" wp14:anchorId="070B185B" wp14:editId="4FB21A73">
            <wp:extent cx="2124075" cy="22756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679" cy="228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98506" w14:textId="77777777" w:rsidR="00337FD1" w:rsidRPr="00D039F7" w:rsidRDefault="00337FD1" w:rsidP="00656790">
      <w:pPr>
        <w:pStyle w:val="Default"/>
        <w:jc w:val="both"/>
        <w:rPr>
          <w:rFonts w:ascii="Century" w:eastAsia="NSimSun" w:hAnsi="Century"/>
          <w:b/>
          <w:bCs/>
          <w:sz w:val="20"/>
          <w:szCs w:val="20"/>
        </w:rPr>
      </w:pPr>
    </w:p>
    <w:p w14:paraId="0A8019D2" w14:textId="2F02914F" w:rsidR="00526010" w:rsidRPr="00D039F7" w:rsidRDefault="003672D9" w:rsidP="00656790">
      <w:pPr>
        <w:pStyle w:val="Default"/>
        <w:jc w:val="center"/>
        <w:rPr>
          <w:rFonts w:ascii="Century" w:eastAsia="NSimSun" w:hAnsi="Century"/>
          <w:b/>
          <w:bCs/>
          <w:sz w:val="40"/>
          <w:szCs w:val="40"/>
        </w:rPr>
      </w:pPr>
      <w:r w:rsidRPr="00D039F7">
        <w:rPr>
          <w:rFonts w:ascii="Century" w:eastAsia="NSimSun" w:hAnsi="Century"/>
          <w:b/>
          <w:bCs/>
          <w:sz w:val="40"/>
          <w:szCs w:val="40"/>
        </w:rPr>
        <w:t>VODIČ ZA GRAĐANE</w:t>
      </w:r>
    </w:p>
    <w:p w14:paraId="108D4C3C" w14:textId="17B246AF" w:rsidR="00150E87" w:rsidRPr="00D039F7" w:rsidRDefault="00150E87" w:rsidP="00656790">
      <w:pPr>
        <w:pStyle w:val="Default"/>
        <w:jc w:val="center"/>
        <w:rPr>
          <w:rFonts w:ascii="Century" w:eastAsia="NSimSun" w:hAnsi="Century"/>
          <w:b/>
          <w:bCs/>
        </w:rPr>
      </w:pPr>
    </w:p>
    <w:p w14:paraId="2D4E537C" w14:textId="02F510C8" w:rsidR="00150E87" w:rsidRPr="00D039F7" w:rsidRDefault="00826B69" w:rsidP="00656790">
      <w:pPr>
        <w:pStyle w:val="Default"/>
        <w:jc w:val="center"/>
        <w:rPr>
          <w:rFonts w:ascii="Century" w:eastAsia="NSimSun" w:hAnsi="Century"/>
          <w:b/>
          <w:bCs/>
          <w:sz w:val="22"/>
          <w:szCs w:val="22"/>
        </w:rPr>
      </w:pPr>
      <w:r>
        <w:rPr>
          <w:rFonts w:ascii="Century" w:eastAsia="NSimSun" w:hAnsi="Century"/>
          <w:b/>
          <w:bCs/>
          <w:sz w:val="28"/>
          <w:szCs w:val="28"/>
        </w:rPr>
        <w:t>kroz</w:t>
      </w:r>
      <w:r w:rsidR="00150E87" w:rsidRPr="00D039F7">
        <w:rPr>
          <w:rFonts w:ascii="Century" w:eastAsia="NSimSun" w:hAnsi="Century"/>
          <w:b/>
          <w:bCs/>
          <w:sz w:val="28"/>
          <w:szCs w:val="28"/>
        </w:rPr>
        <w:t xml:space="preserve"> proračun Općine Donji </w:t>
      </w:r>
      <w:proofErr w:type="spellStart"/>
      <w:r w:rsidR="00150E87" w:rsidRPr="00D039F7">
        <w:rPr>
          <w:rFonts w:ascii="Century" w:eastAsia="NSimSun" w:hAnsi="Century"/>
          <w:b/>
          <w:bCs/>
          <w:sz w:val="28"/>
          <w:szCs w:val="28"/>
        </w:rPr>
        <w:t>Vidovec</w:t>
      </w:r>
      <w:proofErr w:type="spellEnd"/>
      <w:r w:rsidR="00150E87" w:rsidRPr="00D039F7">
        <w:rPr>
          <w:rFonts w:ascii="Century" w:eastAsia="NSimSun" w:hAnsi="Century"/>
          <w:b/>
          <w:bCs/>
          <w:sz w:val="28"/>
          <w:szCs w:val="28"/>
        </w:rPr>
        <w:t xml:space="preserve"> za 20</w:t>
      </w:r>
      <w:r w:rsidR="003D65EC">
        <w:rPr>
          <w:rFonts w:ascii="Century" w:eastAsia="NSimSun" w:hAnsi="Century"/>
          <w:b/>
          <w:bCs/>
          <w:sz w:val="28"/>
          <w:szCs w:val="28"/>
        </w:rPr>
        <w:t>2</w:t>
      </w:r>
      <w:r w:rsidR="00E72ACC">
        <w:rPr>
          <w:rFonts w:ascii="Century" w:eastAsia="NSimSun" w:hAnsi="Century"/>
          <w:b/>
          <w:bCs/>
          <w:sz w:val="28"/>
          <w:szCs w:val="28"/>
        </w:rPr>
        <w:t>2</w:t>
      </w:r>
      <w:r w:rsidR="00150E87" w:rsidRPr="00D039F7">
        <w:rPr>
          <w:rFonts w:ascii="Century" w:eastAsia="NSimSun" w:hAnsi="Century"/>
          <w:b/>
          <w:bCs/>
          <w:sz w:val="28"/>
          <w:szCs w:val="28"/>
        </w:rPr>
        <w:t>. godinu</w:t>
      </w:r>
    </w:p>
    <w:p w14:paraId="48EB9AA9" w14:textId="77777777" w:rsidR="00150E87" w:rsidRPr="00D039F7" w:rsidRDefault="00150E87" w:rsidP="00656790">
      <w:pPr>
        <w:pStyle w:val="Default"/>
        <w:jc w:val="center"/>
        <w:rPr>
          <w:rFonts w:ascii="Century" w:eastAsia="NSimSun" w:hAnsi="Century"/>
          <w:b/>
          <w:bCs/>
          <w:sz w:val="22"/>
          <w:szCs w:val="22"/>
        </w:rPr>
      </w:pPr>
    </w:p>
    <w:p w14:paraId="226CDE0F" w14:textId="77777777" w:rsidR="00E56975" w:rsidRPr="00D039F7" w:rsidRDefault="002D7032" w:rsidP="00656790">
      <w:pPr>
        <w:pStyle w:val="Default"/>
        <w:ind w:left="-1417" w:right="-1417"/>
        <w:jc w:val="center"/>
        <w:rPr>
          <w:rFonts w:ascii="Century" w:eastAsia="NSimSun" w:hAnsi="Century"/>
          <w:b/>
          <w:bCs/>
          <w:sz w:val="40"/>
          <w:szCs w:val="40"/>
        </w:rPr>
      </w:pPr>
      <w:r w:rsidRPr="00D039F7">
        <w:rPr>
          <w:rFonts w:ascii="Century" w:hAnsi="Century"/>
          <w:noProof/>
        </w:rPr>
        <w:drawing>
          <wp:inline distT="0" distB="0" distL="0" distR="0" wp14:anchorId="4981DF87" wp14:editId="4B99484F">
            <wp:extent cx="7577455" cy="4876800"/>
            <wp:effectExtent l="0" t="0" r="4445" b="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0089" cy="494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5CEFED" w14:textId="7FD82769" w:rsidR="00AF3228" w:rsidRPr="00D039F7" w:rsidRDefault="00AF3228" w:rsidP="00656790">
      <w:pPr>
        <w:pStyle w:val="Default"/>
        <w:rPr>
          <w:rFonts w:ascii="Century" w:eastAsia="NSimSun" w:hAnsi="Century"/>
          <w:b/>
          <w:bCs/>
          <w:sz w:val="40"/>
          <w:szCs w:val="40"/>
        </w:rPr>
      </w:pPr>
      <w:r w:rsidRPr="00D039F7">
        <w:rPr>
          <w:rFonts w:ascii="Century" w:eastAsia="NSimSun" w:hAnsi="Century"/>
          <w:b/>
          <w:bCs/>
        </w:rPr>
        <w:lastRenderedPageBreak/>
        <w:t>OP</w:t>
      </w:r>
      <w:r w:rsidRPr="00D039F7">
        <w:rPr>
          <w:rFonts w:ascii="Century" w:eastAsia="NSimSun" w:hAnsi="Century" w:cs="Calibri"/>
          <w:b/>
          <w:bCs/>
        </w:rPr>
        <w:t>Ć</w:t>
      </w:r>
      <w:r w:rsidRPr="00D039F7">
        <w:rPr>
          <w:rFonts w:ascii="Century" w:eastAsia="NSimSun" w:hAnsi="Century"/>
          <w:b/>
          <w:bCs/>
        </w:rPr>
        <w:t>ENITO O PRORA</w:t>
      </w:r>
      <w:r w:rsidRPr="00D039F7">
        <w:rPr>
          <w:rFonts w:ascii="Century" w:eastAsia="NSimSun" w:hAnsi="Century" w:cs="Calibri"/>
          <w:b/>
          <w:bCs/>
        </w:rPr>
        <w:t>Č</w:t>
      </w:r>
      <w:r w:rsidRPr="00D039F7">
        <w:rPr>
          <w:rFonts w:ascii="Century" w:eastAsia="NSimSun" w:hAnsi="Century"/>
          <w:b/>
          <w:bCs/>
        </w:rPr>
        <w:t>UNU</w:t>
      </w:r>
    </w:p>
    <w:p w14:paraId="60A69485" w14:textId="77777777" w:rsidR="00AF3228" w:rsidRPr="00D039F7" w:rsidRDefault="00AF3228" w:rsidP="00656790">
      <w:pPr>
        <w:pStyle w:val="Default"/>
        <w:jc w:val="both"/>
        <w:rPr>
          <w:rFonts w:ascii="Century" w:eastAsia="NSimSun" w:hAnsi="Century"/>
          <w:b/>
          <w:bCs/>
        </w:rPr>
      </w:pPr>
    </w:p>
    <w:p w14:paraId="4714389D" w14:textId="794A91DA" w:rsidR="009A59C9" w:rsidRPr="00D039F7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</w:rPr>
        <w:t>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 je jedan od najva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nijih dokumenata koji se donosi na razini jedinic</w:t>
      </w:r>
      <w:r w:rsidR="008C6F66" w:rsidRPr="00D039F7">
        <w:rPr>
          <w:rFonts w:ascii="Century" w:eastAsia="NSimSun" w:hAnsi="Century"/>
        </w:rPr>
        <w:t>a</w:t>
      </w:r>
      <w:r w:rsidRPr="00D039F7">
        <w:rPr>
          <w:rFonts w:ascii="Century" w:eastAsia="NSimSun" w:hAnsi="Century"/>
        </w:rPr>
        <w:t xml:space="preserve"> lokalne</w:t>
      </w:r>
      <w:r w:rsidR="008C6F66" w:rsidRPr="00D039F7">
        <w:rPr>
          <w:rFonts w:ascii="Century" w:eastAsia="NSimSun" w:hAnsi="Century"/>
        </w:rPr>
        <w:t xml:space="preserve"> </w:t>
      </w:r>
      <w:r w:rsidRPr="00D039F7">
        <w:rPr>
          <w:rFonts w:ascii="Century" w:eastAsia="NSimSun" w:hAnsi="Century"/>
        </w:rPr>
        <w:t xml:space="preserve">samouprave. </w:t>
      </w:r>
    </w:p>
    <w:p w14:paraId="21C65D3B" w14:textId="450FFED3" w:rsidR="008C6F66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  <w:r w:rsidRPr="00D039F7">
        <w:rPr>
          <w:rFonts w:ascii="Century" w:eastAsia="NSimSun" w:hAnsi="Century" w:cs="Times New Roman"/>
          <w:sz w:val="24"/>
          <w:szCs w:val="24"/>
        </w:rPr>
        <w:t>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 je akt kojim se procjenjuju prihodi i primici te utvr</w:t>
      </w:r>
      <w:r w:rsidRPr="00D039F7">
        <w:rPr>
          <w:rFonts w:ascii="Century" w:eastAsia="NSimSun" w:hAnsi="Century" w:cs="Calibri"/>
          <w:sz w:val="24"/>
          <w:szCs w:val="24"/>
        </w:rPr>
        <w:t>đ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uju rashodi i izdaci 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jedinice lokalne samouprave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za 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unsku godinu. Sadr</w:t>
      </w:r>
      <w:r w:rsidRPr="00D039F7">
        <w:rPr>
          <w:rFonts w:ascii="Century" w:eastAsia="NSimSun" w:hAnsi="Century" w:cs="Calibri"/>
          <w:sz w:val="24"/>
          <w:szCs w:val="24"/>
        </w:rPr>
        <w:t>ž</w:t>
      </w:r>
      <w:r w:rsidRPr="00D039F7">
        <w:rPr>
          <w:rFonts w:ascii="Century" w:eastAsia="NSimSun" w:hAnsi="Century" w:cs="Times New Roman"/>
          <w:sz w:val="24"/>
          <w:szCs w:val="24"/>
        </w:rPr>
        <w:t>i i projekciju prihoda i primitaka te rashoda i izdataka za dvije godine unaprijed.</w:t>
      </w:r>
    </w:p>
    <w:p w14:paraId="6225A861" w14:textId="7E34B13D" w:rsidR="003C705D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  <w:r w:rsidRPr="00D039F7">
        <w:rPr>
          <w:rFonts w:ascii="Century" w:eastAsia="NSimSun" w:hAnsi="Century" w:cs="Times New Roman"/>
          <w:sz w:val="24"/>
          <w:szCs w:val="24"/>
        </w:rPr>
        <w:t>Propis kojim su regulirana sva pitanja vezana uz 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 je Zakon o 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unu (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„</w:t>
      </w:r>
      <w:r w:rsidRPr="00D039F7">
        <w:rPr>
          <w:rFonts w:ascii="Century" w:eastAsia="NSimSun" w:hAnsi="Century" w:cs="Times New Roman"/>
          <w:sz w:val="24"/>
          <w:szCs w:val="24"/>
        </w:rPr>
        <w:t>Narodne novine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“ broj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</w:t>
      </w:r>
      <w:r w:rsidR="00E73D94">
        <w:rPr>
          <w:rFonts w:ascii="Century" w:eastAsia="NSimSun" w:hAnsi="Century" w:cs="Times New Roman"/>
          <w:sz w:val="24"/>
          <w:szCs w:val="24"/>
        </w:rPr>
        <w:t>144/21</w:t>
      </w:r>
      <w:r w:rsidR="00081B82">
        <w:rPr>
          <w:rFonts w:ascii="Century" w:eastAsia="NSimSun" w:hAnsi="Century" w:cs="Times New Roman"/>
          <w:sz w:val="24"/>
          <w:szCs w:val="24"/>
        </w:rPr>
        <w:t>,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u daljnjem tekstu</w:t>
      </w:r>
      <w:r w:rsidR="008508A8">
        <w:rPr>
          <w:rFonts w:ascii="Century" w:eastAsia="NSimSun" w:hAnsi="Century" w:cs="Times New Roman"/>
          <w:sz w:val="24"/>
          <w:szCs w:val="24"/>
        </w:rPr>
        <w:t>: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Zakon).</w:t>
      </w:r>
    </w:p>
    <w:p w14:paraId="5E4379DD" w14:textId="6A38F239" w:rsidR="009A59C9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</w:p>
    <w:p w14:paraId="25B16DDE" w14:textId="77777777" w:rsidR="00AF3228" w:rsidRPr="00D039F7" w:rsidRDefault="00AF3228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</w:p>
    <w:p w14:paraId="7B167B12" w14:textId="60895DD1" w:rsidR="009A59C9" w:rsidRPr="00D039F7" w:rsidRDefault="00AF3228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b/>
          <w:bCs/>
        </w:rPr>
        <w:t>DONOŠENJE PRORA</w:t>
      </w:r>
      <w:r w:rsidRPr="00D039F7">
        <w:rPr>
          <w:rFonts w:ascii="Century" w:eastAsia="NSimSun" w:hAnsi="Century" w:cs="Calibri"/>
          <w:b/>
          <w:bCs/>
        </w:rPr>
        <w:t>Č</w:t>
      </w:r>
      <w:r w:rsidRPr="00D039F7">
        <w:rPr>
          <w:rFonts w:ascii="Century" w:eastAsia="NSimSun" w:hAnsi="Century"/>
          <w:b/>
          <w:bCs/>
        </w:rPr>
        <w:t>UNA</w:t>
      </w:r>
    </w:p>
    <w:p w14:paraId="37A468BE" w14:textId="77777777" w:rsidR="00AF3228" w:rsidRPr="00D039F7" w:rsidRDefault="00AF3228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</w:p>
    <w:p w14:paraId="6794A9D0" w14:textId="259A57E7" w:rsidR="009A59C9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  <w:r w:rsidRPr="00D039F7">
        <w:rPr>
          <w:rFonts w:ascii="Century" w:eastAsia="NSimSun" w:hAnsi="Century" w:cs="Times New Roman"/>
          <w:sz w:val="24"/>
          <w:szCs w:val="24"/>
        </w:rPr>
        <w:t>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 donosi predstavni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ko tijelo 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jedinice lokalne samouprave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odnosno</w:t>
      </w:r>
      <w:r w:rsidR="00B62BA2">
        <w:rPr>
          <w:rFonts w:ascii="Century" w:eastAsia="NSimSun" w:hAnsi="Century" w:cs="Times New Roman"/>
          <w:sz w:val="24"/>
          <w:szCs w:val="24"/>
        </w:rPr>
        <w:t xml:space="preserve"> za Općinu Donji Vidovec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Op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insko vije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e</w:t>
      </w:r>
      <w:r w:rsidR="008C6F66" w:rsidRPr="00D039F7">
        <w:rPr>
          <w:rFonts w:ascii="Century" w:eastAsia="NSimSun" w:hAnsi="Century" w:cs="Times New Roman"/>
          <w:sz w:val="24"/>
          <w:szCs w:val="24"/>
        </w:rPr>
        <w:t xml:space="preserve"> Op</w:t>
      </w:r>
      <w:r w:rsidR="008C6F66" w:rsidRPr="00D039F7">
        <w:rPr>
          <w:rFonts w:ascii="Century" w:eastAsia="NSimSun" w:hAnsi="Century" w:cs="Calibri"/>
          <w:sz w:val="24"/>
          <w:szCs w:val="24"/>
        </w:rPr>
        <w:t>ć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ine Donji Vidovec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najkasnije do kraja teku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e godine za idu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u godinu prema prijedlogu kojega utvr</w:t>
      </w:r>
      <w:r w:rsidRPr="00D039F7">
        <w:rPr>
          <w:rFonts w:ascii="Century" w:eastAsia="NSimSun" w:hAnsi="Century" w:cs="Calibri"/>
          <w:sz w:val="24"/>
          <w:szCs w:val="24"/>
        </w:rPr>
        <w:t>đ</w:t>
      </w:r>
      <w:r w:rsidRPr="00D039F7">
        <w:rPr>
          <w:rFonts w:ascii="Century" w:eastAsia="NSimSun" w:hAnsi="Century" w:cs="Times New Roman"/>
          <w:sz w:val="24"/>
          <w:szCs w:val="24"/>
        </w:rPr>
        <w:t>uje op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inski na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elnik</w:t>
      </w:r>
      <w:r w:rsidR="008C6F66" w:rsidRPr="00D039F7">
        <w:rPr>
          <w:rFonts w:ascii="Century" w:eastAsia="NSimSun" w:hAnsi="Century" w:cs="Times New Roman"/>
          <w:sz w:val="24"/>
          <w:szCs w:val="24"/>
        </w:rPr>
        <w:t xml:space="preserve"> i dostavlja predstavni</w:t>
      </w:r>
      <w:r w:rsidR="008C6F66" w:rsidRPr="00D039F7">
        <w:rPr>
          <w:rFonts w:ascii="Century" w:eastAsia="NSimSun" w:hAnsi="Century" w:cs="Calibri"/>
          <w:sz w:val="24"/>
          <w:szCs w:val="24"/>
        </w:rPr>
        <w:t>č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kom tijelu do 15. studenog teku</w:t>
      </w:r>
      <w:r w:rsidR="008C6F66" w:rsidRPr="00D039F7">
        <w:rPr>
          <w:rFonts w:ascii="Century" w:eastAsia="NSimSun" w:hAnsi="Century" w:cs="Calibri"/>
          <w:sz w:val="24"/>
          <w:szCs w:val="24"/>
        </w:rPr>
        <w:t>ć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e godine</w:t>
      </w:r>
      <w:r w:rsidRPr="00D039F7">
        <w:rPr>
          <w:rFonts w:ascii="Century" w:eastAsia="NSimSun" w:hAnsi="Century" w:cs="Times New Roman"/>
          <w:sz w:val="24"/>
          <w:szCs w:val="24"/>
        </w:rPr>
        <w:t>. Ako se 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 ne donese u roku, slijedi privremeno financiranje, raspu</w:t>
      </w:r>
      <w:r w:rsidRPr="00D039F7">
        <w:rPr>
          <w:rFonts w:ascii="Century" w:eastAsia="NSimSun" w:hAnsi="Century" w:cs="NSimSun"/>
          <w:sz w:val="24"/>
          <w:szCs w:val="24"/>
        </w:rPr>
        <w:t>š</w:t>
      </w:r>
      <w:r w:rsidRPr="00D039F7">
        <w:rPr>
          <w:rFonts w:ascii="Century" w:eastAsia="NSimSun" w:hAnsi="Century" w:cs="Times New Roman"/>
          <w:sz w:val="24"/>
          <w:szCs w:val="24"/>
        </w:rPr>
        <w:t>tanje Op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inskog vije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a i prijevremeni izbori za </w:t>
      </w:r>
      <w:r w:rsidR="008C6F66" w:rsidRPr="00D039F7">
        <w:rPr>
          <w:rFonts w:ascii="Century" w:eastAsia="NSimSun" w:hAnsi="Century" w:cs="Calibri"/>
          <w:sz w:val="24"/>
          <w:szCs w:val="24"/>
        </w:rPr>
        <w:t>č</w:t>
      </w:r>
      <w:r w:rsidR="008C6F66" w:rsidRPr="00D039F7">
        <w:rPr>
          <w:rFonts w:ascii="Century" w:eastAsia="NSimSun" w:hAnsi="Century" w:cs="Times New Roman"/>
          <w:sz w:val="24"/>
          <w:szCs w:val="24"/>
        </w:rPr>
        <w:t xml:space="preserve">lanove </w:t>
      </w:r>
      <w:r w:rsidRPr="00D039F7">
        <w:rPr>
          <w:rFonts w:ascii="Century" w:eastAsia="NSimSun" w:hAnsi="Century" w:cs="Times New Roman"/>
          <w:sz w:val="24"/>
          <w:szCs w:val="24"/>
        </w:rPr>
        <w:t>Op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Pr="00D039F7">
        <w:rPr>
          <w:rFonts w:ascii="Century" w:eastAsia="NSimSun" w:hAnsi="Century" w:cs="Times New Roman"/>
          <w:sz w:val="24"/>
          <w:szCs w:val="24"/>
        </w:rPr>
        <w:t>insko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g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vije</w:t>
      </w:r>
      <w:r w:rsidRPr="00D039F7">
        <w:rPr>
          <w:rFonts w:ascii="Century" w:eastAsia="NSimSun" w:hAnsi="Century" w:cs="Calibri"/>
          <w:sz w:val="24"/>
          <w:szCs w:val="24"/>
        </w:rPr>
        <w:t>ć</w:t>
      </w:r>
      <w:r w:rsidR="008C6F66" w:rsidRPr="00D039F7">
        <w:rPr>
          <w:rFonts w:ascii="Century" w:eastAsia="NSimSun" w:hAnsi="Century" w:cs="Times New Roman"/>
          <w:sz w:val="24"/>
          <w:szCs w:val="24"/>
        </w:rPr>
        <w:t>a</w:t>
      </w:r>
      <w:r w:rsidRPr="00D039F7">
        <w:rPr>
          <w:rFonts w:ascii="Century" w:eastAsia="NSimSun" w:hAnsi="Century" w:cs="Times New Roman"/>
          <w:sz w:val="24"/>
          <w:szCs w:val="24"/>
        </w:rPr>
        <w:t>.</w:t>
      </w:r>
    </w:p>
    <w:p w14:paraId="1B76641D" w14:textId="27EB62DC" w:rsidR="009A59C9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</w:p>
    <w:p w14:paraId="0C3C5FDA" w14:textId="0335DE14" w:rsidR="009A59C9" w:rsidRPr="00D039F7" w:rsidRDefault="009A59C9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</w:p>
    <w:p w14:paraId="44955B5D" w14:textId="26115BB7" w:rsidR="009A59C9" w:rsidRPr="00D039F7" w:rsidRDefault="00AF3228" w:rsidP="00656790">
      <w:pPr>
        <w:spacing w:after="0" w:line="240" w:lineRule="auto"/>
        <w:jc w:val="both"/>
        <w:rPr>
          <w:rFonts w:ascii="Century" w:eastAsia="NSimSun" w:hAnsi="Century" w:cs="Times New Roman"/>
          <w:b/>
          <w:bCs/>
          <w:sz w:val="24"/>
          <w:szCs w:val="24"/>
        </w:rPr>
      </w:pPr>
      <w:r w:rsidRPr="00D039F7">
        <w:rPr>
          <w:rFonts w:ascii="Century" w:eastAsia="NSimSun" w:hAnsi="Century" w:cs="Times New Roman"/>
          <w:b/>
          <w:bCs/>
          <w:sz w:val="24"/>
          <w:szCs w:val="24"/>
        </w:rPr>
        <w:t>NA</w:t>
      </w:r>
      <w:r w:rsidRPr="00D039F7">
        <w:rPr>
          <w:rFonts w:ascii="Century" w:eastAsia="NSimSun" w:hAnsi="Century" w:cs="Calibri"/>
          <w:b/>
          <w:bCs/>
          <w:sz w:val="24"/>
          <w:szCs w:val="24"/>
        </w:rPr>
        <w:t>Č</w:t>
      </w:r>
      <w:r w:rsidRPr="00D039F7">
        <w:rPr>
          <w:rFonts w:ascii="Century" w:eastAsia="NSimSun" w:hAnsi="Century" w:cs="Times New Roman"/>
          <w:b/>
          <w:bCs/>
          <w:sz w:val="24"/>
          <w:szCs w:val="24"/>
        </w:rPr>
        <w:t>ELA PRORA</w:t>
      </w:r>
      <w:r w:rsidRPr="00D039F7">
        <w:rPr>
          <w:rFonts w:ascii="Century" w:eastAsia="NSimSun" w:hAnsi="Century" w:cs="Calibri"/>
          <w:b/>
          <w:bCs/>
          <w:sz w:val="24"/>
          <w:szCs w:val="24"/>
        </w:rPr>
        <w:t>Č</w:t>
      </w:r>
      <w:r w:rsidRPr="00D039F7">
        <w:rPr>
          <w:rFonts w:ascii="Century" w:eastAsia="NSimSun" w:hAnsi="Century" w:cs="Times New Roman"/>
          <w:b/>
          <w:bCs/>
          <w:sz w:val="24"/>
          <w:szCs w:val="24"/>
        </w:rPr>
        <w:t>UNA</w:t>
      </w:r>
    </w:p>
    <w:p w14:paraId="4309AFAA" w14:textId="77777777" w:rsidR="00AF3228" w:rsidRPr="00D039F7" w:rsidRDefault="00AF3228" w:rsidP="00656790">
      <w:pPr>
        <w:pStyle w:val="Default"/>
        <w:jc w:val="both"/>
        <w:rPr>
          <w:rFonts w:ascii="Century" w:eastAsia="NSimSun" w:hAnsi="Century"/>
        </w:rPr>
      </w:pPr>
    </w:p>
    <w:p w14:paraId="740E0117" w14:textId="3BF3646C" w:rsidR="009A59C9" w:rsidRPr="00D039F7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</w:rPr>
        <w:t>Postoje na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ela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una kojih se moraju pridr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avati svi koji sastavljaju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une, uz pomo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 xml:space="preserve"> kojih predstavni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ka vlast (Op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>insko vije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>e) mo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e kontrolirati i ograni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avati izvr</w:t>
      </w:r>
      <w:r w:rsidRPr="00D039F7">
        <w:rPr>
          <w:rFonts w:ascii="Century" w:eastAsia="NSimSun" w:hAnsi="Century" w:cs="NSimSun"/>
        </w:rPr>
        <w:t>š</w:t>
      </w:r>
      <w:r w:rsidRPr="00D039F7">
        <w:rPr>
          <w:rFonts w:ascii="Century" w:eastAsia="NSimSun" w:hAnsi="Century"/>
        </w:rPr>
        <w:t>nu vlast (</w:t>
      </w:r>
      <w:r w:rsidR="00053EA4" w:rsidRPr="00D039F7">
        <w:rPr>
          <w:rFonts w:ascii="Century" w:eastAsia="NSimSun" w:hAnsi="Century"/>
        </w:rPr>
        <w:t>op</w:t>
      </w:r>
      <w:r w:rsidR="00053EA4" w:rsidRPr="00D039F7">
        <w:rPr>
          <w:rFonts w:ascii="Century" w:eastAsia="NSimSun" w:hAnsi="Century" w:cs="Calibri"/>
        </w:rPr>
        <w:t>ć</w:t>
      </w:r>
      <w:r w:rsidR="00053EA4" w:rsidRPr="00D039F7">
        <w:rPr>
          <w:rFonts w:ascii="Century" w:eastAsia="NSimSun" w:hAnsi="Century"/>
        </w:rPr>
        <w:t xml:space="preserve">inski </w:t>
      </w:r>
      <w:r w:rsidRPr="00D039F7">
        <w:rPr>
          <w:rFonts w:ascii="Century" w:eastAsia="NSimSun" w:hAnsi="Century"/>
        </w:rPr>
        <w:t>na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elnik) u prikupljanju sredstava i na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inu njihova tro</w:t>
      </w:r>
      <w:r w:rsidRPr="00D039F7">
        <w:rPr>
          <w:rFonts w:ascii="Century" w:eastAsia="NSimSun" w:hAnsi="Century" w:cs="NSimSun"/>
        </w:rPr>
        <w:t>š</w:t>
      </w:r>
      <w:r w:rsidRPr="00D039F7">
        <w:rPr>
          <w:rFonts w:ascii="Century" w:eastAsia="NSimSun" w:hAnsi="Century"/>
        </w:rPr>
        <w:t xml:space="preserve">enja. </w:t>
      </w:r>
    </w:p>
    <w:p w14:paraId="106A9FF1" w14:textId="77777777" w:rsidR="009A59C9" w:rsidRPr="00D039F7" w:rsidRDefault="009A59C9" w:rsidP="00656790">
      <w:pPr>
        <w:pStyle w:val="Default"/>
        <w:jc w:val="both"/>
        <w:rPr>
          <w:rFonts w:ascii="Century" w:eastAsia="NSimSun" w:hAnsi="Century"/>
          <w:i/>
          <w:iCs/>
        </w:rPr>
      </w:pPr>
    </w:p>
    <w:p w14:paraId="35934B11" w14:textId="13F7CA3B" w:rsidR="00C355F9" w:rsidRDefault="00C355F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jedinstva i to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nosti</w:t>
      </w:r>
      <w:r w:rsidRPr="00D039F7">
        <w:rPr>
          <w:rFonts w:ascii="Century" w:eastAsia="NSimSun" w:hAnsi="Century"/>
          <w:i/>
          <w:iCs/>
        </w:rPr>
        <w:t xml:space="preserve"> </w:t>
      </w:r>
      <w:r w:rsidR="00153E69" w:rsidRPr="00D039F7">
        <w:rPr>
          <w:rFonts w:ascii="Century" w:eastAsia="NSimSun" w:hAnsi="Century"/>
        </w:rPr>
        <w:t xml:space="preserve">- </w:t>
      </w:r>
      <w:r w:rsidRPr="00D039F7">
        <w:rPr>
          <w:rFonts w:ascii="Century" w:eastAsia="NSimSun" w:hAnsi="Century"/>
        </w:rPr>
        <w:t>svi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unski prihodi moraju biti prikazani u samom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unu, a rashodi se moraju tro</w:t>
      </w:r>
      <w:r w:rsidRPr="00D039F7">
        <w:rPr>
          <w:rFonts w:ascii="Century" w:eastAsia="NSimSun" w:hAnsi="Century" w:cs="NSimSun"/>
        </w:rPr>
        <w:t>š</w:t>
      </w:r>
      <w:r w:rsidRPr="00D039F7">
        <w:rPr>
          <w:rFonts w:ascii="Century" w:eastAsia="NSimSun" w:hAnsi="Century"/>
        </w:rPr>
        <w:t>iti na na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in i u iznosima kako je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unom planirano.</w:t>
      </w:r>
    </w:p>
    <w:p w14:paraId="2415EBCA" w14:textId="77777777" w:rsidR="007E634A" w:rsidRPr="007E634A" w:rsidRDefault="007E634A" w:rsidP="00656790">
      <w:pPr>
        <w:pStyle w:val="Default"/>
        <w:jc w:val="both"/>
        <w:rPr>
          <w:rFonts w:ascii="Century" w:eastAsia="NSimSun" w:hAnsi="Century"/>
          <w:sz w:val="12"/>
          <w:szCs w:val="12"/>
        </w:rPr>
      </w:pPr>
    </w:p>
    <w:p w14:paraId="69686612" w14:textId="78035A41" w:rsidR="00C355F9" w:rsidRDefault="00C355F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jedne godine</w:t>
      </w:r>
      <w:r w:rsidRPr="00D039F7">
        <w:rPr>
          <w:rFonts w:ascii="Century" w:eastAsia="NSimSun" w:hAnsi="Century"/>
          <w:i/>
          <w:iCs/>
        </w:rPr>
        <w:t xml:space="preserve"> </w:t>
      </w:r>
      <w:r w:rsidR="00153E69" w:rsidRPr="00D039F7">
        <w:rPr>
          <w:rFonts w:ascii="Century" w:eastAsia="NSimSun" w:hAnsi="Century"/>
        </w:rPr>
        <w:t xml:space="preserve">- </w:t>
      </w:r>
      <w:r w:rsidRPr="00D039F7">
        <w:rPr>
          <w:rFonts w:ascii="Century" w:eastAsia="NSimSun" w:hAnsi="Century"/>
        </w:rPr>
        <w:t>prihodi i rashodi se planiraju za jednu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unsku, odnosno kalendarsku godinu.</w:t>
      </w:r>
    </w:p>
    <w:p w14:paraId="33AA6075" w14:textId="77777777" w:rsidR="007E634A" w:rsidRPr="007E634A" w:rsidRDefault="007E634A" w:rsidP="00656790">
      <w:pPr>
        <w:pStyle w:val="Default"/>
        <w:jc w:val="both"/>
        <w:rPr>
          <w:rFonts w:ascii="Century" w:eastAsia="NSimSun" w:hAnsi="Century"/>
          <w:sz w:val="12"/>
          <w:szCs w:val="12"/>
        </w:rPr>
      </w:pPr>
    </w:p>
    <w:p w14:paraId="584CD1F4" w14:textId="2A433143" w:rsidR="009A59C9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uravnote</w:t>
      </w:r>
      <w:r w:rsidRPr="00D039F7">
        <w:rPr>
          <w:rFonts w:ascii="Century" w:eastAsia="NSimSun" w:hAnsi="Century" w:cs="Calibri"/>
          <w:i/>
          <w:iCs/>
          <w:u w:val="single"/>
        </w:rPr>
        <w:t>ž</w:t>
      </w:r>
      <w:r w:rsidRPr="00D039F7">
        <w:rPr>
          <w:rFonts w:ascii="Century" w:eastAsia="NSimSun" w:hAnsi="Century"/>
          <w:i/>
          <w:iCs/>
          <w:u w:val="single"/>
        </w:rPr>
        <w:t>enosti</w:t>
      </w:r>
      <w:r w:rsidRPr="00D039F7">
        <w:rPr>
          <w:rFonts w:ascii="Century" w:eastAsia="NSimSun" w:hAnsi="Century"/>
          <w:i/>
          <w:iCs/>
        </w:rPr>
        <w:t xml:space="preserve"> </w:t>
      </w:r>
      <w:r w:rsidR="00153E69" w:rsidRPr="00D039F7">
        <w:rPr>
          <w:rFonts w:ascii="Century" w:eastAsia="NSimSun" w:hAnsi="Century"/>
        </w:rPr>
        <w:t xml:space="preserve">- </w:t>
      </w:r>
      <w:r w:rsidRPr="00D039F7">
        <w:rPr>
          <w:rFonts w:ascii="Century" w:eastAsia="NSimSun" w:hAnsi="Century"/>
        </w:rPr>
        <w:t>prihodi moraju biti jednaki rashodima, odnosno Op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>ina smije tro</w:t>
      </w:r>
      <w:r w:rsidRPr="00D039F7">
        <w:rPr>
          <w:rFonts w:ascii="Century" w:eastAsia="NSimSun" w:hAnsi="Century" w:cs="NSimSun"/>
        </w:rPr>
        <w:t>š</w:t>
      </w:r>
      <w:r w:rsidRPr="00D039F7">
        <w:rPr>
          <w:rFonts w:ascii="Century" w:eastAsia="NSimSun" w:hAnsi="Century"/>
        </w:rPr>
        <w:t>iti samo onoliko sredstava koliko ih mo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 xml:space="preserve">e prikupiti. Ukoliko se tijekom godine, zbog </w:t>
      </w:r>
      <w:r w:rsidR="00C30E6B" w:rsidRPr="00D039F7">
        <w:rPr>
          <w:rFonts w:ascii="Century" w:eastAsia="NSimSun" w:hAnsi="Century"/>
        </w:rPr>
        <w:t xml:space="preserve">izvanrednih </w:t>
      </w:r>
      <w:r w:rsidRPr="00D039F7">
        <w:rPr>
          <w:rFonts w:ascii="Century" w:eastAsia="NSimSun" w:hAnsi="Century"/>
        </w:rPr>
        <w:t>nepredvi</w:t>
      </w:r>
      <w:r w:rsidRPr="00D039F7">
        <w:rPr>
          <w:rFonts w:ascii="Century" w:eastAsia="NSimSun" w:hAnsi="Century" w:cs="Calibri"/>
        </w:rPr>
        <w:t>đ</w:t>
      </w:r>
      <w:r w:rsidRPr="00D039F7">
        <w:rPr>
          <w:rFonts w:ascii="Century" w:eastAsia="NSimSun" w:hAnsi="Century"/>
        </w:rPr>
        <w:t>enih okolnosti</w:t>
      </w:r>
      <w:r w:rsidR="00C30E6B" w:rsidRPr="00D039F7">
        <w:rPr>
          <w:rFonts w:ascii="Century" w:eastAsia="NSimSun" w:hAnsi="Century"/>
        </w:rPr>
        <w:t xml:space="preserve"> </w:t>
      </w:r>
      <w:r w:rsidRPr="00D039F7">
        <w:rPr>
          <w:rFonts w:ascii="Century" w:eastAsia="NSimSun" w:hAnsi="Century"/>
        </w:rPr>
        <w:t>pove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 xml:space="preserve">aju rashodi, </w:t>
      </w:r>
      <w:r w:rsidR="00C30E6B" w:rsidRPr="00D039F7">
        <w:rPr>
          <w:rFonts w:ascii="Century" w:eastAsia="NSimSun" w:hAnsi="Century"/>
        </w:rPr>
        <w:t>odnosno umanje prihodi, ravnote</w:t>
      </w:r>
      <w:r w:rsidR="00C30E6B" w:rsidRPr="00D039F7">
        <w:rPr>
          <w:rFonts w:ascii="Century" w:eastAsia="NSimSun" w:hAnsi="Century" w:cs="Calibri"/>
        </w:rPr>
        <w:t>ž</w:t>
      </w:r>
      <w:r w:rsidR="00C30E6B" w:rsidRPr="00D039F7">
        <w:rPr>
          <w:rFonts w:ascii="Century" w:eastAsia="NSimSun" w:hAnsi="Century"/>
        </w:rPr>
        <w:t>a prora</w:t>
      </w:r>
      <w:r w:rsidR="00C30E6B" w:rsidRPr="00D039F7">
        <w:rPr>
          <w:rFonts w:ascii="Century" w:eastAsia="NSimSun" w:hAnsi="Century" w:cs="Calibri"/>
        </w:rPr>
        <w:t>č</w:t>
      </w:r>
      <w:r w:rsidR="00C30E6B" w:rsidRPr="00D039F7">
        <w:rPr>
          <w:rFonts w:ascii="Century" w:eastAsia="NSimSun" w:hAnsi="Century"/>
        </w:rPr>
        <w:t>una posti</w:t>
      </w:r>
      <w:r w:rsidR="00C30E6B" w:rsidRPr="00D039F7">
        <w:rPr>
          <w:rFonts w:ascii="Century" w:eastAsia="NSimSun" w:hAnsi="Century" w:cs="Calibri"/>
        </w:rPr>
        <w:t>ž</w:t>
      </w:r>
      <w:r w:rsidR="00C30E6B" w:rsidRPr="00D039F7">
        <w:rPr>
          <w:rFonts w:ascii="Century" w:eastAsia="NSimSun" w:hAnsi="Century"/>
        </w:rPr>
        <w:t xml:space="preserve">e se </w:t>
      </w:r>
      <w:r w:rsidRPr="00D039F7">
        <w:rPr>
          <w:rFonts w:ascii="Century" w:eastAsia="NSimSun" w:hAnsi="Century"/>
        </w:rPr>
        <w:t>smanjiva</w:t>
      </w:r>
      <w:r w:rsidR="00C30E6B" w:rsidRPr="00D039F7">
        <w:rPr>
          <w:rFonts w:ascii="Century" w:eastAsia="NSimSun" w:hAnsi="Century"/>
        </w:rPr>
        <w:t xml:space="preserve">njem </w:t>
      </w:r>
      <w:r w:rsidRPr="00D039F7">
        <w:rPr>
          <w:rFonts w:ascii="Century" w:eastAsia="NSimSun" w:hAnsi="Century"/>
        </w:rPr>
        <w:t>rashod</w:t>
      </w:r>
      <w:r w:rsidR="00C30E6B" w:rsidRPr="00D039F7">
        <w:rPr>
          <w:rFonts w:ascii="Century" w:eastAsia="NSimSun" w:hAnsi="Century"/>
        </w:rPr>
        <w:t>a</w:t>
      </w:r>
      <w:r w:rsidRPr="00D039F7">
        <w:rPr>
          <w:rFonts w:ascii="Century" w:eastAsia="NSimSun" w:hAnsi="Century"/>
        </w:rPr>
        <w:t xml:space="preserve"> ili pronala</w:t>
      </w:r>
      <w:r w:rsidR="00C30E6B" w:rsidRPr="00D039F7">
        <w:rPr>
          <w:rFonts w:ascii="Century" w:eastAsia="NSimSun" w:hAnsi="Century" w:cs="Calibri"/>
        </w:rPr>
        <w:t>ž</w:t>
      </w:r>
      <w:r w:rsidR="00C30E6B" w:rsidRPr="00D039F7">
        <w:rPr>
          <w:rFonts w:ascii="Century" w:eastAsia="NSimSun" w:hAnsi="Century"/>
        </w:rPr>
        <w:t xml:space="preserve">enjem </w:t>
      </w:r>
      <w:r w:rsidRPr="00D039F7">
        <w:rPr>
          <w:rFonts w:ascii="Century" w:eastAsia="NSimSun" w:hAnsi="Century"/>
        </w:rPr>
        <w:t>novi</w:t>
      </w:r>
      <w:r w:rsidR="00C30E6B" w:rsidRPr="00D039F7">
        <w:rPr>
          <w:rFonts w:ascii="Century" w:eastAsia="NSimSun" w:hAnsi="Century"/>
        </w:rPr>
        <w:t>h</w:t>
      </w:r>
      <w:r w:rsidRPr="00D039F7">
        <w:rPr>
          <w:rFonts w:ascii="Century" w:eastAsia="NSimSun" w:hAnsi="Century"/>
        </w:rPr>
        <w:t xml:space="preserve"> prihod</w:t>
      </w:r>
      <w:r w:rsidR="00C30E6B" w:rsidRPr="00D039F7">
        <w:rPr>
          <w:rFonts w:ascii="Century" w:eastAsia="NSimSun" w:hAnsi="Century"/>
        </w:rPr>
        <w:t>a</w:t>
      </w:r>
      <w:r w:rsidRPr="00D039F7">
        <w:rPr>
          <w:rFonts w:ascii="Century" w:eastAsia="NSimSun" w:hAnsi="Century"/>
        </w:rPr>
        <w:t>. Ravnote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a se naj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e</w:t>
      </w:r>
      <w:r w:rsidRPr="00D039F7">
        <w:rPr>
          <w:rFonts w:ascii="Century" w:eastAsia="NSimSun" w:hAnsi="Century" w:cs="NSimSun"/>
        </w:rPr>
        <w:t>š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>e posti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e zadu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ivanjem ili prodajom imovine, a za to je tijekom godine neophodno donijeti izmjene i dopune, tj. rebalans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 xml:space="preserve">una. </w:t>
      </w:r>
    </w:p>
    <w:p w14:paraId="6EC59920" w14:textId="77777777" w:rsidR="007E634A" w:rsidRPr="007E634A" w:rsidRDefault="007E634A" w:rsidP="00656790">
      <w:pPr>
        <w:pStyle w:val="Default"/>
        <w:jc w:val="both"/>
        <w:rPr>
          <w:rFonts w:ascii="Century" w:eastAsia="NSimSun" w:hAnsi="Century"/>
          <w:sz w:val="12"/>
          <w:szCs w:val="12"/>
        </w:rPr>
      </w:pPr>
    </w:p>
    <w:p w14:paraId="3FF774A1" w14:textId="2D904CE6" w:rsidR="00C30E6B" w:rsidRDefault="00C30E6B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obra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unske jedinice</w:t>
      </w:r>
      <w:r w:rsidR="00153E69" w:rsidRPr="00D039F7">
        <w:rPr>
          <w:rFonts w:ascii="Century" w:eastAsia="NSimSun" w:hAnsi="Century"/>
        </w:rPr>
        <w:t xml:space="preserve"> - </w:t>
      </w:r>
      <w:r w:rsidRPr="00D039F7">
        <w:rPr>
          <w:rFonts w:ascii="Century" w:eastAsia="NSimSun" w:hAnsi="Century"/>
        </w:rPr>
        <w:t>primici i rashodi iskazuju se u kunama, a financijski izvještaji sastavljaju se u kunama.</w:t>
      </w:r>
    </w:p>
    <w:p w14:paraId="13E2D92B" w14:textId="77777777" w:rsidR="007E634A" w:rsidRPr="007E634A" w:rsidRDefault="007E634A" w:rsidP="00656790">
      <w:pPr>
        <w:pStyle w:val="Default"/>
        <w:jc w:val="both"/>
        <w:rPr>
          <w:rFonts w:ascii="Century" w:eastAsia="NSimSun" w:hAnsi="Century"/>
          <w:sz w:val="12"/>
          <w:szCs w:val="12"/>
        </w:rPr>
      </w:pPr>
    </w:p>
    <w:p w14:paraId="44A4DE4B" w14:textId="66D10D5D" w:rsidR="009A59C9" w:rsidRPr="00D039F7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univerzalnosti</w:t>
      </w:r>
      <w:r w:rsidR="00153E69" w:rsidRPr="00D039F7">
        <w:rPr>
          <w:rFonts w:ascii="Century" w:eastAsia="NSimSun" w:hAnsi="Century"/>
        </w:rPr>
        <w:t xml:space="preserve"> - s</w:t>
      </w:r>
      <w:r w:rsidRPr="00D039F7">
        <w:rPr>
          <w:rFonts w:ascii="Century" w:eastAsia="NSimSun" w:hAnsi="Century"/>
        </w:rPr>
        <w:t>vi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 xml:space="preserve">unski prihodi mogu se koristiti za financiranje svih rashoda. No, postoje i zakonom i odlukama </w:t>
      </w:r>
      <w:r w:rsidR="00BB5799" w:rsidRPr="00D039F7">
        <w:rPr>
          <w:rFonts w:ascii="Century" w:eastAsia="NSimSun" w:hAnsi="Century"/>
        </w:rPr>
        <w:t>prihodi koji su strogo namjenski.</w:t>
      </w:r>
    </w:p>
    <w:p w14:paraId="03F0B692" w14:textId="455BD3B2" w:rsidR="009A59C9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lastRenderedPageBreak/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specifikacije</w:t>
      </w:r>
      <w:r w:rsidR="00153E69" w:rsidRPr="00D039F7">
        <w:rPr>
          <w:rFonts w:ascii="Century" w:eastAsia="NSimSun" w:hAnsi="Century"/>
        </w:rPr>
        <w:t xml:space="preserve"> - </w:t>
      </w:r>
      <w:r w:rsidRPr="00D039F7">
        <w:rPr>
          <w:rFonts w:ascii="Century" w:eastAsia="NSimSun" w:hAnsi="Century"/>
        </w:rPr>
        <w:t>svi prihodi moraju biti raspore</w:t>
      </w:r>
      <w:r w:rsidRPr="00D039F7">
        <w:rPr>
          <w:rFonts w:ascii="Century" w:eastAsia="NSimSun" w:hAnsi="Century" w:cs="Calibri"/>
        </w:rPr>
        <w:t>đ</w:t>
      </w:r>
      <w:r w:rsidRPr="00D039F7">
        <w:rPr>
          <w:rFonts w:ascii="Century" w:eastAsia="NSimSun" w:hAnsi="Century"/>
        </w:rPr>
        <w:t>eni po ekonomskoj klasifikaciji i iskazani prema izvorima, a rashodi prema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unskim klasifikacijama te moraju biti uravnote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eni s prihodima.</w:t>
      </w:r>
    </w:p>
    <w:p w14:paraId="6ED52FD3" w14:textId="77777777" w:rsidR="007E634A" w:rsidRPr="007E634A" w:rsidRDefault="007E634A" w:rsidP="00656790">
      <w:pPr>
        <w:pStyle w:val="Default"/>
        <w:jc w:val="both"/>
        <w:rPr>
          <w:rFonts w:ascii="Century" w:eastAsia="NSimSun" w:hAnsi="Century"/>
          <w:sz w:val="12"/>
          <w:szCs w:val="12"/>
        </w:rPr>
      </w:pPr>
    </w:p>
    <w:p w14:paraId="1511852A" w14:textId="0398A6FE" w:rsidR="00EB4B94" w:rsidRDefault="00EB4B94" w:rsidP="00656790">
      <w:pPr>
        <w:spacing w:after="0" w:line="240" w:lineRule="auto"/>
        <w:jc w:val="both"/>
        <w:rPr>
          <w:rFonts w:ascii="Century" w:eastAsia="NSimSun" w:hAnsi="Century" w:cs="Times New Roman"/>
          <w:sz w:val="24"/>
          <w:szCs w:val="24"/>
        </w:rPr>
      </w:pPr>
      <w:r w:rsidRPr="00D039F7">
        <w:rPr>
          <w:rFonts w:ascii="Century" w:eastAsia="NSimSun" w:hAnsi="Century" w:cs="Times New Roman"/>
          <w:i/>
          <w:iCs/>
          <w:sz w:val="24"/>
          <w:szCs w:val="24"/>
          <w:u w:val="single"/>
        </w:rPr>
        <w:t>Na</w:t>
      </w:r>
      <w:r w:rsidRPr="00D039F7">
        <w:rPr>
          <w:rFonts w:ascii="Century" w:eastAsia="NSimSun" w:hAnsi="Century" w:cs="Calibri"/>
          <w:i/>
          <w:iCs/>
          <w:sz w:val="24"/>
          <w:szCs w:val="24"/>
          <w:u w:val="single"/>
        </w:rPr>
        <w:t>č</w:t>
      </w:r>
      <w:r w:rsidRPr="00D039F7">
        <w:rPr>
          <w:rFonts w:ascii="Century" w:eastAsia="NSimSun" w:hAnsi="Century" w:cs="Times New Roman"/>
          <w:i/>
          <w:iCs/>
          <w:sz w:val="24"/>
          <w:szCs w:val="24"/>
          <w:u w:val="single"/>
        </w:rPr>
        <w:t>elo dobrog financijskog upravljanja</w:t>
      </w:r>
      <w:r w:rsidRPr="00D039F7">
        <w:rPr>
          <w:rFonts w:ascii="Century" w:eastAsia="NSimSun" w:hAnsi="Century" w:cs="Times New Roman"/>
          <w:sz w:val="24"/>
          <w:szCs w:val="24"/>
        </w:rPr>
        <w:t xml:space="preserve"> - prora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unska se sredstva moraju koristiti ekonomi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no, u</w:t>
      </w:r>
      <w:r w:rsidRPr="00D039F7">
        <w:rPr>
          <w:rFonts w:ascii="Century" w:eastAsia="NSimSun" w:hAnsi="Century" w:cs="Calibri"/>
          <w:sz w:val="24"/>
          <w:szCs w:val="24"/>
        </w:rPr>
        <w:t>č</w:t>
      </w:r>
      <w:r w:rsidRPr="00D039F7">
        <w:rPr>
          <w:rFonts w:ascii="Century" w:eastAsia="NSimSun" w:hAnsi="Century" w:cs="Times New Roman"/>
          <w:sz w:val="24"/>
          <w:szCs w:val="24"/>
        </w:rPr>
        <w:t>inkovito i djelotvorno.</w:t>
      </w:r>
    </w:p>
    <w:p w14:paraId="124B2323" w14:textId="77777777" w:rsidR="007E634A" w:rsidRPr="007E634A" w:rsidRDefault="007E634A" w:rsidP="00656790">
      <w:pPr>
        <w:spacing w:after="0" w:line="240" w:lineRule="auto"/>
        <w:jc w:val="both"/>
        <w:rPr>
          <w:rFonts w:ascii="Century" w:eastAsia="NSimSun" w:hAnsi="Century" w:cs="Times New Roman"/>
          <w:b/>
          <w:bCs/>
          <w:sz w:val="12"/>
          <w:szCs w:val="12"/>
        </w:rPr>
      </w:pPr>
    </w:p>
    <w:p w14:paraId="48001917" w14:textId="77777777" w:rsidR="00AF3228" w:rsidRPr="00D039F7" w:rsidRDefault="009A59C9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  <w:u w:val="single"/>
        </w:rPr>
        <w:t>Na</w:t>
      </w:r>
      <w:r w:rsidRPr="00D039F7">
        <w:rPr>
          <w:rFonts w:ascii="Century" w:eastAsia="NSimSun" w:hAnsi="Century" w:cs="Calibri"/>
          <w:i/>
          <w:iCs/>
          <w:u w:val="single"/>
        </w:rPr>
        <w:t>č</w:t>
      </w:r>
      <w:r w:rsidRPr="00D039F7">
        <w:rPr>
          <w:rFonts w:ascii="Century" w:eastAsia="NSimSun" w:hAnsi="Century"/>
          <w:i/>
          <w:iCs/>
          <w:u w:val="single"/>
        </w:rPr>
        <w:t>elo transparentnosti</w:t>
      </w:r>
      <w:r w:rsidR="00153E69" w:rsidRPr="00D039F7">
        <w:rPr>
          <w:rFonts w:ascii="Century" w:eastAsia="NSimSun" w:hAnsi="Century"/>
        </w:rPr>
        <w:t xml:space="preserve"> - </w:t>
      </w:r>
      <w:r w:rsidRPr="00D039F7">
        <w:rPr>
          <w:rFonts w:ascii="Century" w:eastAsia="NSimSun" w:hAnsi="Century"/>
        </w:rPr>
        <w:t>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 mora biti dostupan javnosti, pa se izglasani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un objavljuje u</w:t>
      </w:r>
      <w:r w:rsidR="00153E69" w:rsidRPr="00D039F7">
        <w:rPr>
          <w:rFonts w:ascii="Century" w:eastAsia="NSimSun" w:hAnsi="Century"/>
        </w:rPr>
        <w:t xml:space="preserve"> </w:t>
      </w:r>
      <w:r w:rsidRPr="00D039F7">
        <w:rPr>
          <w:rFonts w:ascii="Century" w:eastAsia="NSimSun" w:hAnsi="Century"/>
        </w:rPr>
        <w:t>Slu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benom glasniku</w:t>
      </w:r>
      <w:r w:rsidR="00153E69" w:rsidRPr="00D039F7">
        <w:rPr>
          <w:rFonts w:ascii="Century" w:eastAsia="NSimSun" w:hAnsi="Century"/>
        </w:rPr>
        <w:t xml:space="preserve"> Me</w:t>
      </w:r>
      <w:r w:rsidR="00153E69" w:rsidRPr="00D039F7">
        <w:rPr>
          <w:rFonts w:ascii="Century" w:eastAsia="NSimSun" w:hAnsi="Century" w:cs="Calibri"/>
        </w:rPr>
        <w:t>đ</w:t>
      </w:r>
      <w:r w:rsidR="00153E69" w:rsidRPr="00D039F7">
        <w:rPr>
          <w:rFonts w:ascii="Century" w:eastAsia="NSimSun" w:hAnsi="Century"/>
        </w:rPr>
        <w:t xml:space="preserve">imurske </w:t>
      </w:r>
      <w:r w:rsidR="00153E69" w:rsidRPr="00D039F7">
        <w:rPr>
          <w:rFonts w:ascii="Century" w:eastAsia="NSimSun" w:hAnsi="Century" w:cs="Calibri"/>
        </w:rPr>
        <w:t>ž</w:t>
      </w:r>
      <w:r w:rsidR="00153E69" w:rsidRPr="00D039F7">
        <w:rPr>
          <w:rFonts w:ascii="Century" w:eastAsia="NSimSun" w:hAnsi="Century"/>
        </w:rPr>
        <w:t>upanije</w:t>
      </w:r>
      <w:r w:rsidRPr="00D039F7">
        <w:rPr>
          <w:rFonts w:ascii="Century" w:eastAsia="NSimSun" w:hAnsi="Century"/>
        </w:rPr>
        <w:t>. Potpuni polugodišnji i godišnji izvještaji o izvršenju prora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 xml:space="preserve">una </w:t>
      </w:r>
      <w:r w:rsidR="00E5746E" w:rsidRPr="00D039F7">
        <w:rPr>
          <w:rFonts w:ascii="Century" w:eastAsia="NSimSun" w:hAnsi="Century"/>
        </w:rPr>
        <w:t xml:space="preserve">i izvršenju financijskog plana </w:t>
      </w:r>
      <w:r w:rsidRPr="00D039F7">
        <w:rPr>
          <w:rFonts w:ascii="Century" w:eastAsia="NSimSun" w:hAnsi="Century"/>
        </w:rPr>
        <w:t>moraju se objaviti na mre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nim stranicama Op</w:t>
      </w:r>
      <w:r w:rsidRPr="00D039F7">
        <w:rPr>
          <w:rFonts w:ascii="Century" w:eastAsia="NSimSun" w:hAnsi="Century" w:cs="Calibri"/>
        </w:rPr>
        <w:t>ć</w:t>
      </w:r>
      <w:r w:rsidRPr="00D039F7">
        <w:rPr>
          <w:rFonts w:ascii="Century" w:eastAsia="NSimSun" w:hAnsi="Century"/>
        </w:rPr>
        <w:t>ine, a i u</w:t>
      </w:r>
      <w:r w:rsidR="00153E69" w:rsidRPr="00D039F7">
        <w:rPr>
          <w:rFonts w:ascii="Century" w:eastAsia="NSimSun" w:hAnsi="Century"/>
        </w:rPr>
        <w:t xml:space="preserve"> </w:t>
      </w:r>
      <w:r w:rsidRPr="00D039F7">
        <w:rPr>
          <w:rFonts w:ascii="Century" w:eastAsia="NSimSun" w:hAnsi="Century"/>
        </w:rPr>
        <w:t>Slu</w:t>
      </w:r>
      <w:r w:rsidRPr="00D039F7">
        <w:rPr>
          <w:rFonts w:ascii="Century" w:eastAsia="NSimSun" w:hAnsi="Century" w:cs="Calibri"/>
        </w:rPr>
        <w:t>ž</w:t>
      </w:r>
      <w:r w:rsidRPr="00D039F7">
        <w:rPr>
          <w:rFonts w:ascii="Century" w:eastAsia="NSimSun" w:hAnsi="Century"/>
        </w:rPr>
        <w:t>benom glasniku</w:t>
      </w:r>
      <w:r w:rsidR="00153E69" w:rsidRPr="00D039F7">
        <w:rPr>
          <w:rFonts w:ascii="Century" w:eastAsia="NSimSun" w:hAnsi="Century"/>
        </w:rPr>
        <w:t xml:space="preserve"> Me</w:t>
      </w:r>
      <w:r w:rsidR="00153E69" w:rsidRPr="00D039F7">
        <w:rPr>
          <w:rFonts w:ascii="Century" w:eastAsia="NSimSun" w:hAnsi="Century" w:cs="Calibri"/>
        </w:rPr>
        <w:t>đ</w:t>
      </w:r>
      <w:r w:rsidR="00153E69" w:rsidRPr="00D039F7">
        <w:rPr>
          <w:rFonts w:ascii="Century" w:eastAsia="NSimSun" w:hAnsi="Century"/>
        </w:rPr>
        <w:t xml:space="preserve">imurske </w:t>
      </w:r>
      <w:r w:rsidR="00153E69" w:rsidRPr="00D039F7">
        <w:rPr>
          <w:rFonts w:ascii="Century" w:eastAsia="NSimSun" w:hAnsi="Century" w:cs="Calibri"/>
        </w:rPr>
        <w:t>ž</w:t>
      </w:r>
      <w:r w:rsidR="00153E69" w:rsidRPr="00D039F7">
        <w:rPr>
          <w:rFonts w:ascii="Century" w:eastAsia="NSimSun" w:hAnsi="Century"/>
        </w:rPr>
        <w:t>upanije</w:t>
      </w:r>
      <w:r w:rsidRPr="00D039F7">
        <w:rPr>
          <w:rFonts w:ascii="Century" w:eastAsia="NSimSun" w:hAnsi="Century"/>
        </w:rPr>
        <w:t>.</w:t>
      </w:r>
    </w:p>
    <w:p w14:paraId="53261A19" w14:textId="5B11061F" w:rsidR="00AF3228" w:rsidRDefault="00AF3228" w:rsidP="00656790">
      <w:pPr>
        <w:pStyle w:val="Default"/>
        <w:jc w:val="both"/>
        <w:rPr>
          <w:rFonts w:ascii="Century" w:eastAsia="NSimSun" w:hAnsi="Century"/>
          <w:b/>
          <w:bCs/>
        </w:rPr>
      </w:pPr>
    </w:p>
    <w:p w14:paraId="3724C7B3" w14:textId="77777777" w:rsidR="00EA5D84" w:rsidRPr="00D039F7" w:rsidRDefault="00EA5D84" w:rsidP="00656790">
      <w:pPr>
        <w:pStyle w:val="Default"/>
        <w:jc w:val="both"/>
        <w:rPr>
          <w:rFonts w:ascii="Century" w:eastAsia="NSimSun" w:hAnsi="Century"/>
          <w:b/>
          <w:bCs/>
        </w:rPr>
      </w:pPr>
    </w:p>
    <w:p w14:paraId="5DE034C9" w14:textId="36AAD7D0" w:rsidR="006703A7" w:rsidRPr="00D039F7" w:rsidRDefault="00AF3228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b/>
          <w:bCs/>
        </w:rPr>
        <w:t>SADR</w:t>
      </w:r>
      <w:r w:rsidRPr="00D039F7">
        <w:rPr>
          <w:rFonts w:ascii="Century" w:eastAsia="NSimSun" w:hAnsi="Century" w:cs="Calibri"/>
          <w:b/>
          <w:bCs/>
        </w:rPr>
        <w:t>Ž</w:t>
      </w:r>
      <w:r w:rsidRPr="00D039F7">
        <w:rPr>
          <w:rFonts w:ascii="Century" w:eastAsia="NSimSun" w:hAnsi="Century"/>
          <w:b/>
          <w:bCs/>
        </w:rPr>
        <w:t>AJ PRORA</w:t>
      </w:r>
      <w:r w:rsidRPr="00D039F7">
        <w:rPr>
          <w:rFonts w:ascii="Century" w:eastAsia="NSimSun" w:hAnsi="Century" w:cs="Calibri"/>
          <w:b/>
          <w:bCs/>
        </w:rPr>
        <w:t>Č</w:t>
      </w:r>
      <w:r w:rsidRPr="00D039F7">
        <w:rPr>
          <w:rFonts w:ascii="Century" w:eastAsia="NSimSun" w:hAnsi="Century"/>
          <w:b/>
          <w:bCs/>
        </w:rPr>
        <w:t>UNA</w:t>
      </w:r>
    </w:p>
    <w:p w14:paraId="29103CFD" w14:textId="60023B17" w:rsidR="006E798A" w:rsidRPr="00D039F7" w:rsidRDefault="006E798A" w:rsidP="00656790">
      <w:pPr>
        <w:pStyle w:val="Default"/>
        <w:jc w:val="both"/>
        <w:rPr>
          <w:rFonts w:ascii="Century" w:eastAsia="NSimSun" w:hAnsi="Century"/>
        </w:rPr>
      </w:pPr>
    </w:p>
    <w:p w14:paraId="2F7406BD" w14:textId="20065BF5" w:rsidR="006E798A" w:rsidRPr="00D039F7" w:rsidRDefault="00497CE1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</w:rPr>
        <w:t>* o</w:t>
      </w:r>
      <w:r w:rsidR="006E798A" w:rsidRPr="00D039F7">
        <w:rPr>
          <w:rFonts w:ascii="Century" w:eastAsia="NSimSun" w:hAnsi="Century"/>
          <w:i/>
          <w:iCs/>
        </w:rPr>
        <w:t>p</w:t>
      </w:r>
      <w:r w:rsidR="006E798A" w:rsidRPr="00D039F7">
        <w:rPr>
          <w:rFonts w:ascii="Century" w:eastAsia="NSimSun" w:hAnsi="Century" w:cs="Calibri"/>
          <w:i/>
          <w:iCs/>
        </w:rPr>
        <w:t>ć</w:t>
      </w:r>
      <w:r w:rsidR="006E798A" w:rsidRPr="00D039F7">
        <w:rPr>
          <w:rFonts w:ascii="Century" w:eastAsia="NSimSun" w:hAnsi="Century"/>
          <w:i/>
          <w:iCs/>
        </w:rPr>
        <w:t>i dio</w:t>
      </w:r>
      <w:r w:rsidR="00150E87" w:rsidRPr="00D039F7">
        <w:rPr>
          <w:rFonts w:ascii="Century" w:eastAsia="NSimSun" w:hAnsi="Century"/>
        </w:rPr>
        <w:t xml:space="preserve"> - </w:t>
      </w:r>
      <w:r w:rsidRPr="00D039F7">
        <w:rPr>
          <w:rFonts w:ascii="Century" w:eastAsia="NSimSun" w:hAnsi="Century" w:cs="Calibri"/>
        </w:rPr>
        <w:t>č</w:t>
      </w:r>
      <w:r w:rsidRPr="00D039F7">
        <w:rPr>
          <w:rFonts w:ascii="Century" w:eastAsia="NSimSun" w:hAnsi="Century"/>
        </w:rPr>
        <w:t>ini</w:t>
      </w:r>
      <w:r w:rsidR="006E798A" w:rsidRPr="00D039F7">
        <w:rPr>
          <w:rFonts w:ascii="Century" w:eastAsia="NSimSun" w:hAnsi="Century"/>
          <w:i/>
          <w:iCs/>
        </w:rPr>
        <w:t xml:space="preserve"> </w:t>
      </w:r>
      <w:r w:rsidRPr="00D039F7">
        <w:rPr>
          <w:rFonts w:ascii="Century" w:eastAsia="NSimSun" w:hAnsi="Century"/>
        </w:rPr>
        <w:t>R</w:t>
      </w:r>
      <w:r w:rsidR="006E798A" w:rsidRPr="00D039F7">
        <w:rPr>
          <w:rFonts w:ascii="Century" w:eastAsia="NSimSun" w:hAnsi="Century"/>
        </w:rPr>
        <w:t>a</w:t>
      </w:r>
      <w:r w:rsidR="006E798A" w:rsidRPr="00D039F7">
        <w:rPr>
          <w:rFonts w:ascii="Century" w:eastAsia="NSimSun" w:hAnsi="Century" w:cs="Calibri"/>
        </w:rPr>
        <w:t>č</w:t>
      </w:r>
      <w:r w:rsidR="006E798A" w:rsidRPr="00D039F7">
        <w:rPr>
          <w:rFonts w:ascii="Century" w:eastAsia="NSimSun" w:hAnsi="Century"/>
        </w:rPr>
        <w:t xml:space="preserve">un prihoda i rashoda i </w:t>
      </w:r>
      <w:r w:rsidRPr="00D039F7">
        <w:rPr>
          <w:rFonts w:ascii="Century" w:eastAsia="NSimSun" w:hAnsi="Century"/>
        </w:rPr>
        <w:t>R</w:t>
      </w:r>
      <w:r w:rsidR="006E798A" w:rsidRPr="00D039F7">
        <w:rPr>
          <w:rFonts w:ascii="Century" w:eastAsia="NSimSun" w:hAnsi="Century"/>
        </w:rPr>
        <w:t>a</w:t>
      </w:r>
      <w:r w:rsidR="006E798A" w:rsidRPr="00D039F7">
        <w:rPr>
          <w:rFonts w:ascii="Century" w:eastAsia="NSimSun" w:hAnsi="Century" w:cs="Calibri"/>
        </w:rPr>
        <w:t>č</w:t>
      </w:r>
      <w:r w:rsidR="006E798A" w:rsidRPr="00D039F7">
        <w:rPr>
          <w:rFonts w:ascii="Century" w:eastAsia="NSimSun" w:hAnsi="Century"/>
        </w:rPr>
        <w:t>un financiranja koji obuhva</w:t>
      </w:r>
      <w:r w:rsidR="006E798A" w:rsidRPr="00D039F7">
        <w:rPr>
          <w:rFonts w:ascii="Century" w:eastAsia="NSimSun" w:hAnsi="Century" w:cs="Calibri"/>
        </w:rPr>
        <w:t>ć</w:t>
      </w:r>
      <w:r w:rsidR="006E798A" w:rsidRPr="00D039F7">
        <w:rPr>
          <w:rFonts w:ascii="Century" w:eastAsia="NSimSun" w:hAnsi="Century"/>
        </w:rPr>
        <w:t>a prihode i primitke te rashode i izdatke po vrstama.</w:t>
      </w:r>
    </w:p>
    <w:p w14:paraId="11335362" w14:textId="6E9F9444" w:rsidR="006E798A" w:rsidRPr="00D039F7" w:rsidRDefault="00497CE1" w:rsidP="00656790">
      <w:pPr>
        <w:pStyle w:val="Default"/>
        <w:jc w:val="both"/>
        <w:rPr>
          <w:rFonts w:ascii="Century" w:eastAsia="NSimSun" w:hAnsi="Century"/>
        </w:rPr>
      </w:pPr>
      <w:r w:rsidRPr="00D039F7">
        <w:rPr>
          <w:rFonts w:ascii="Century" w:eastAsia="NSimSun" w:hAnsi="Century"/>
          <w:i/>
          <w:iCs/>
        </w:rPr>
        <w:t>* p</w:t>
      </w:r>
      <w:r w:rsidR="006E798A" w:rsidRPr="00D039F7">
        <w:rPr>
          <w:rFonts w:ascii="Century" w:eastAsia="NSimSun" w:hAnsi="Century"/>
          <w:i/>
          <w:iCs/>
        </w:rPr>
        <w:t xml:space="preserve">osebni dio </w:t>
      </w:r>
      <w:r w:rsidR="006E798A" w:rsidRPr="00D039F7">
        <w:rPr>
          <w:rFonts w:ascii="Century" w:eastAsia="NSimSun" w:hAnsi="Century"/>
        </w:rPr>
        <w:t>– sadr</w:t>
      </w:r>
      <w:r w:rsidR="006E798A" w:rsidRPr="00D039F7">
        <w:rPr>
          <w:rFonts w:ascii="Century" w:eastAsia="NSimSun" w:hAnsi="Century" w:cs="Calibri"/>
        </w:rPr>
        <w:t>ž</w:t>
      </w:r>
      <w:r w:rsidR="006E798A" w:rsidRPr="00D039F7">
        <w:rPr>
          <w:rFonts w:ascii="Century" w:eastAsia="NSimSun" w:hAnsi="Century"/>
        </w:rPr>
        <w:t xml:space="preserve">i </w:t>
      </w:r>
      <w:r w:rsidRPr="00D039F7">
        <w:rPr>
          <w:rFonts w:ascii="Century" w:eastAsia="NSimSun" w:hAnsi="Century"/>
        </w:rPr>
        <w:t xml:space="preserve">plan rashoda </w:t>
      </w:r>
      <w:r w:rsidR="006E798A" w:rsidRPr="00D039F7">
        <w:rPr>
          <w:rFonts w:ascii="Century" w:eastAsia="NSimSun" w:hAnsi="Century"/>
        </w:rPr>
        <w:t>i izdat</w:t>
      </w:r>
      <w:r w:rsidRPr="00D039F7">
        <w:rPr>
          <w:rFonts w:ascii="Century" w:eastAsia="NSimSun" w:hAnsi="Century"/>
        </w:rPr>
        <w:t>a</w:t>
      </w:r>
      <w:r w:rsidR="006E798A" w:rsidRPr="00D039F7">
        <w:rPr>
          <w:rFonts w:ascii="Century" w:eastAsia="NSimSun" w:hAnsi="Century"/>
        </w:rPr>
        <w:t>k</w:t>
      </w:r>
      <w:r w:rsidRPr="00D039F7">
        <w:rPr>
          <w:rFonts w:ascii="Century" w:eastAsia="NSimSun" w:hAnsi="Century"/>
        </w:rPr>
        <w:t xml:space="preserve">a iskazanih po </w:t>
      </w:r>
      <w:r w:rsidR="00081B82">
        <w:rPr>
          <w:rFonts w:ascii="Century" w:eastAsia="NSimSun" w:hAnsi="Century"/>
        </w:rPr>
        <w:t xml:space="preserve">razdjelima, </w:t>
      </w:r>
      <w:r w:rsidR="00B62BA2">
        <w:rPr>
          <w:rFonts w:ascii="Century" w:eastAsia="NSimSun" w:hAnsi="Century"/>
        </w:rPr>
        <w:t>programima</w:t>
      </w:r>
      <w:r w:rsidR="00081B82">
        <w:rPr>
          <w:rFonts w:ascii="Century" w:eastAsia="NSimSun" w:hAnsi="Century"/>
        </w:rPr>
        <w:t>, aktivnostima i projektima</w:t>
      </w:r>
      <w:r w:rsidRPr="00D039F7">
        <w:rPr>
          <w:rFonts w:ascii="Century" w:eastAsia="NSimSun" w:hAnsi="Century"/>
        </w:rPr>
        <w:t xml:space="preserve"> na razini</w:t>
      </w:r>
      <w:r w:rsidR="009A487D" w:rsidRPr="00D039F7">
        <w:rPr>
          <w:rFonts w:ascii="Century" w:eastAsia="NSimSun" w:hAnsi="Century"/>
        </w:rPr>
        <w:t xml:space="preserve"> </w:t>
      </w:r>
      <w:r w:rsidR="00B62BA2">
        <w:rPr>
          <w:rFonts w:ascii="Century" w:eastAsia="NSimSun" w:hAnsi="Century"/>
        </w:rPr>
        <w:t>Općine Donji Vidovec</w:t>
      </w:r>
      <w:r w:rsidR="006E798A" w:rsidRPr="00D039F7">
        <w:rPr>
          <w:rFonts w:ascii="Century" w:eastAsia="NSimSun" w:hAnsi="Century"/>
        </w:rPr>
        <w:t xml:space="preserve"> </w:t>
      </w:r>
    </w:p>
    <w:p w14:paraId="617C6165" w14:textId="7BB153FA" w:rsidR="0016184C" w:rsidRPr="00081B82" w:rsidRDefault="0016184C" w:rsidP="00656790">
      <w:pPr>
        <w:pStyle w:val="Default"/>
        <w:jc w:val="both"/>
        <w:rPr>
          <w:rFonts w:ascii="Century" w:eastAsia="NSimSun" w:hAnsi="Century"/>
        </w:rPr>
      </w:pPr>
    </w:p>
    <w:p w14:paraId="6D54FF30" w14:textId="7777777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i/>
          <w:iCs/>
          <w:sz w:val="24"/>
          <w:szCs w:val="24"/>
        </w:rPr>
        <w:t xml:space="preserve">Prihodi proračuna po ekonomskoj klasifikaciji sadrže: </w:t>
      </w:r>
    </w:p>
    <w:p w14:paraId="1F005CEF" w14:textId="7777777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</w:p>
    <w:p w14:paraId="70CEBE62" w14:textId="00EA4208" w:rsidR="0016184C" w:rsidRPr="004E55D9" w:rsidRDefault="007542C5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1) PRIHODI POSLOVANJA </w:t>
      </w:r>
    </w:p>
    <w:p w14:paraId="2D473E3C" w14:textId="77777777" w:rsidR="00B62BA2" w:rsidRPr="004E55D9" w:rsidRDefault="0016184C" w:rsidP="006567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a) Prihodi od poreza </w:t>
      </w:r>
      <w:r w:rsidRPr="004E55D9">
        <w:rPr>
          <w:rFonts w:ascii="Century" w:eastAsia="NSimSun" w:hAnsi="Century" w:cs="Calibri"/>
          <w:sz w:val="24"/>
          <w:szCs w:val="24"/>
        </w:rPr>
        <w:t>(porez na dohodak, imovinu, promet, tvrtku)</w:t>
      </w:r>
    </w:p>
    <w:p w14:paraId="466AAFCF" w14:textId="680A85D3" w:rsidR="0016184C" w:rsidRPr="004E55D9" w:rsidRDefault="00B62BA2" w:rsidP="006567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>b) Po</w:t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m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>oći iz inozemstva i od subjekata unutar općeg proračuna</w:t>
      </w:r>
      <w:r w:rsidR="0016184C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</w:t>
      </w:r>
    </w:p>
    <w:p w14:paraId="05E77BEF" w14:textId="366B47BD" w:rsidR="0016184C" w:rsidRPr="004E55D9" w:rsidRDefault="0016184C" w:rsidP="006567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c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) Prihodi od imovine </w:t>
      </w:r>
      <w:r w:rsidRPr="004E55D9">
        <w:rPr>
          <w:rFonts w:ascii="Century" w:eastAsia="NSimSun" w:hAnsi="Century" w:cs="Calibri"/>
          <w:sz w:val="24"/>
          <w:szCs w:val="24"/>
        </w:rPr>
        <w:t xml:space="preserve">(kamate, dividende, zakup poljoprivrednog zemljišta i poslovnih prostora, naknada za eksploataciju mineralnih sirovina, spomenička renta, naknada za </w:t>
      </w:r>
      <w:r w:rsidRPr="004E55D9">
        <w:rPr>
          <w:rFonts w:ascii="Century" w:eastAsia="NSimSun" w:hAnsi="Century" w:cs="Calibri"/>
          <w:sz w:val="24"/>
          <w:szCs w:val="24"/>
        </w:rPr>
        <w:tab/>
        <w:t xml:space="preserve">zadržavanje nezakonito izgrađenih zgrada) </w:t>
      </w:r>
    </w:p>
    <w:p w14:paraId="1C8A2A3C" w14:textId="50290CD6" w:rsidR="0016184C" w:rsidRPr="004E55D9" w:rsidRDefault="0016184C" w:rsidP="006567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>d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) </w:t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Prihodi od u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>pravn</w:t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ih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i administrativn</w:t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ih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pristojb</w:t>
      </w:r>
      <w:r w:rsidR="00A04BE2" w:rsidRPr="004E55D9">
        <w:rPr>
          <w:rFonts w:ascii="Century" w:eastAsia="NSimSun" w:hAnsi="Century" w:cs="Calibri"/>
          <w:b/>
          <w:bCs/>
          <w:sz w:val="24"/>
          <w:szCs w:val="24"/>
        </w:rPr>
        <w:t>i, pristojbi po posebnim propisima i naknada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</w:t>
      </w:r>
      <w:r w:rsidR="00A04BE2" w:rsidRPr="004E55D9">
        <w:rPr>
          <w:rFonts w:ascii="Century" w:eastAsia="NSimSun" w:hAnsi="Century" w:cs="Calibri"/>
          <w:sz w:val="24"/>
          <w:szCs w:val="24"/>
        </w:rPr>
        <w:t>(vodni doprinos, doprinosi za šume, grobna naknada, naplata slivne vodne naknade, komunalni doprinos, komunalna naknada)</w:t>
      </w:r>
    </w:p>
    <w:p w14:paraId="6E61A08F" w14:textId="08B91A19" w:rsidR="0016184C" w:rsidRPr="004E55D9" w:rsidRDefault="0016184C" w:rsidP="006567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e) Prihodi od </w:t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prodaje proizvoda i robe te 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>pruženih usluga</w:t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i prihodi od donacija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</w:t>
      </w:r>
      <w:r w:rsidRPr="004E55D9">
        <w:rPr>
          <w:rFonts w:ascii="Century" w:eastAsia="NSimSun" w:hAnsi="Century" w:cs="Calibri"/>
          <w:sz w:val="24"/>
          <w:szCs w:val="24"/>
        </w:rPr>
        <w:t xml:space="preserve">(prihodi od vrtića) </w:t>
      </w:r>
    </w:p>
    <w:p w14:paraId="2DE65FFD" w14:textId="7777777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</w:p>
    <w:p w14:paraId="79FD3F7A" w14:textId="2E97BDBF" w:rsidR="0016184C" w:rsidRPr="004E55D9" w:rsidRDefault="007542C5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2) PRIHODI OD PRODAJE NEFINANCIJSKE IMOVINE </w:t>
      </w:r>
    </w:p>
    <w:p w14:paraId="037931F8" w14:textId="76912AD9" w:rsidR="0016184C" w:rsidRPr="004E55D9" w:rsidRDefault="0016184C" w:rsidP="0065679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>a)</w:t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Prihodi od prodaje </w:t>
      </w:r>
      <w:proofErr w:type="spellStart"/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>neproizvedene</w:t>
      </w:r>
      <w:proofErr w:type="spellEnd"/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dugotrajne imov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>ine</w:t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</w:t>
      </w:r>
      <w:r w:rsidRPr="004E55D9">
        <w:rPr>
          <w:rFonts w:ascii="Century" w:eastAsia="NSimSun" w:hAnsi="Century" w:cs="Calibri"/>
          <w:sz w:val="24"/>
          <w:szCs w:val="24"/>
        </w:rPr>
        <w:t>(prodaja poljoprivrednog i građevinskog zemlj</w:t>
      </w:r>
      <w:r w:rsidR="009417B2" w:rsidRPr="004E55D9">
        <w:rPr>
          <w:rFonts w:ascii="Century" w:eastAsia="NSimSun" w:hAnsi="Century" w:cs="NSimSun"/>
          <w:sz w:val="24"/>
          <w:szCs w:val="24"/>
        </w:rPr>
        <w:t>iš</w:t>
      </w:r>
      <w:r w:rsidRPr="004E55D9">
        <w:rPr>
          <w:rFonts w:ascii="Century" w:eastAsia="NSimSun" w:hAnsi="Century" w:cs="Calibri"/>
          <w:sz w:val="24"/>
          <w:szCs w:val="24"/>
        </w:rPr>
        <w:t xml:space="preserve">ta) </w:t>
      </w:r>
    </w:p>
    <w:p w14:paraId="5B7EBA4E" w14:textId="35D4F849" w:rsidR="0016184C" w:rsidRPr="004E55D9" w:rsidRDefault="0016184C" w:rsidP="0065679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b) </w:t>
      </w:r>
      <w:r w:rsidR="007542C5" w:rsidRPr="004E55D9">
        <w:rPr>
          <w:rFonts w:ascii="Century" w:eastAsia="NSimSun" w:hAnsi="Century" w:cs="Calibri"/>
          <w:b/>
          <w:bCs/>
          <w:sz w:val="24"/>
          <w:szCs w:val="24"/>
        </w:rPr>
        <w:t>Prihodi od prodaje proizvedene dugotrajne imovine</w:t>
      </w:r>
    </w:p>
    <w:p w14:paraId="42E7208C" w14:textId="7777777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</w:p>
    <w:p w14:paraId="37D86B09" w14:textId="34135FB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i/>
          <w:iCs/>
          <w:sz w:val="24"/>
          <w:szCs w:val="24"/>
        </w:rPr>
        <w:t>Rashodi proračuna po ekonomskoj klasifikaciji sadrže</w:t>
      </w:r>
      <w:r w:rsidR="00D039F7" w:rsidRPr="004E55D9">
        <w:rPr>
          <w:rFonts w:ascii="Century" w:eastAsia="NSimSun" w:hAnsi="Century" w:cs="Calibri"/>
          <w:b/>
          <w:bCs/>
          <w:i/>
          <w:iCs/>
          <w:sz w:val="24"/>
          <w:szCs w:val="24"/>
        </w:rPr>
        <w:t>:</w:t>
      </w:r>
    </w:p>
    <w:p w14:paraId="7FC3C4D0" w14:textId="77777777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</w:p>
    <w:p w14:paraId="048EF963" w14:textId="166F2658" w:rsidR="0016184C" w:rsidRPr="004E55D9" w:rsidRDefault="00211B04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1) RASHODI POSLOVANJA </w:t>
      </w:r>
    </w:p>
    <w:p w14:paraId="41672A2B" w14:textId="77777777" w:rsidR="005E622D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a) Rashodi za zaposlene </w:t>
      </w:r>
      <w:r w:rsidRPr="004E55D9">
        <w:rPr>
          <w:rFonts w:ascii="Century" w:eastAsia="NSimSun" w:hAnsi="Century" w:cs="Calibri"/>
          <w:sz w:val="24"/>
          <w:szCs w:val="24"/>
        </w:rPr>
        <w:t>(plaće djelatnika Općine, naknade, doprinosi na plaće)</w:t>
      </w:r>
    </w:p>
    <w:p w14:paraId="72A7F0F0" w14:textId="277B548B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b) Materijalni rashodi </w:t>
      </w:r>
      <w:r w:rsidRPr="004E55D9">
        <w:rPr>
          <w:rFonts w:ascii="Century" w:eastAsia="NSimSun" w:hAnsi="Century" w:cs="Calibri"/>
          <w:sz w:val="24"/>
          <w:szCs w:val="24"/>
        </w:rPr>
        <w:t>(naknade troškova zaposlenicima, uredski materijal, energenti</w:t>
      </w:r>
      <w:r w:rsidR="009417B2" w:rsidRPr="004E55D9">
        <w:rPr>
          <w:rFonts w:ascii="Century" w:eastAsia="NSimSun" w:hAnsi="Century" w:cs="Calibri"/>
          <w:sz w:val="24"/>
          <w:szCs w:val="24"/>
        </w:rPr>
        <w:t xml:space="preserve">, </w:t>
      </w:r>
      <w:r w:rsidRPr="004E55D9">
        <w:rPr>
          <w:rFonts w:ascii="Century" w:eastAsia="NSimSun" w:hAnsi="Century" w:cs="Calibri"/>
          <w:sz w:val="24"/>
          <w:szCs w:val="24"/>
        </w:rPr>
        <w:t xml:space="preserve">telefon, pošta, intelektualne usluge, reprezentacija, naknade vijećnicima, održavanje </w:t>
      </w:r>
      <w:r w:rsidRPr="004E55D9">
        <w:rPr>
          <w:rFonts w:ascii="Century" w:eastAsia="NSimSun" w:hAnsi="Century" w:cs="Calibri"/>
          <w:sz w:val="24"/>
          <w:szCs w:val="24"/>
        </w:rPr>
        <w:tab/>
        <w:t xml:space="preserve">komunalne infrastrukture...), </w:t>
      </w:r>
    </w:p>
    <w:p w14:paraId="2FD3134F" w14:textId="3B4E50DB" w:rsidR="0016184C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c) Financijski rashodi </w:t>
      </w:r>
      <w:r w:rsidRPr="004E55D9">
        <w:rPr>
          <w:rFonts w:ascii="Century" w:eastAsia="NSimSun" w:hAnsi="Century" w:cs="Calibri"/>
          <w:sz w:val="24"/>
          <w:szCs w:val="24"/>
        </w:rPr>
        <w:t xml:space="preserve">(kamate na kredite, bankarske usluge) </w:t>
      </w:r>
    </w:p>
    <w:p w14:paraId="3A82C1C4" w14:textId="0411CFA9" w:rsidR="00EB4B94" w:rsidRPr="004E55D9" w:rsidRDefault="0016184C" w:rsidP="00656790">
      <w:pPr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lastRenderedPageBreak/>
        <w:tab/>
      </w:r>
      <w:r w:rsidR="00211B04" w:rsidRPr="004E55D9">
        <w:rPr>
          <w:rFonts w:ascii="Century" w:eastAsia="NSimSun" w:hAnsi="Century" w:cs="Calibri"/>
          <w:b/>
          <w:bCs/>
          <w:sz w:val="24"/>
          <w:szCs w:val="24"/>
        </w:rPr>
        <w:t>d</w:t>
      </w: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) Pomoći </w:t>
      </w:r>
      <w:r w:rsidR="00211B04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dane u inozemstvo i unutar općeg proračuna </w:t>
      </w:r>
      <w:r w:rsidR="00211B04" w:rsidRPr="004E55D9">
        <w:rPr>
          <w:rFonts w:ascii="Century" w:eastAsia="NSimSun" w:hAnsi="Century" w:cs="Calibri"/>
          <w:sz w:val="24"/>
          <w:szCs w:val="24"/>
        </w:rPr>
        <w:t>(</w:t>
      </w:r>
      <w:r w:rsidRPr="004E55D9">
        <w:rPr>
          <w:rFonts w:ascii="Century" w:eastAsia="NSimSun" w:hAnsi="Century" w:cs="Calibri"/>
          <w:sz w:val="24"/>
          <w:szCs w:val="24"/>
        </w:rPr>
        <w:t>tekuće i kapitalne pomoći: stipendije, tekuće donacije vjerskim zajednicama, udrugama, građanima i kućanstvima, dječji vrtić i slično)</w:t>
      </w:r>
    </w:p>
    <w:p w14:paraId="3A5829B0" w14:textId="3764AF5B" w:rsidR="00211B04" w:rsidRPr="004E55D9" w:rsidRDefault="00211B04" w:rsidP="00656790">
      <w:pPr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>e) Naknade građanima i kućanstvima na temelju osiguranja i druge naknade</w:t>
      </w:r>
    </w:p>
    <w:p w14:paraId="2CA7FC1E" w14:textId="2947C2DC" w:rsidR="00211B04" w:rsidRPr="004E55D9" w:rsidRDefault="00211B04" w:rsidP="00656790">
      <w:pPr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>f) Ostali rashodi</w:t>
      </w:r>
    </w:p>
    <w:p w14:paraId="7AD779B3" w14:textId="77777777" w:rsidR="00211B04" w:rsidRPr="004E55D9" w:rsidRDefault="00211B04" w:rsidP="00656790">
      <w:pPr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</w:p>
    <w:p w14:paraId="2AE7C7B2" w14:textId="72F947DE" w:rsidR="0016184C" w:rsidRPr="004E55D9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2) RASHODI ZA NABAVU NEFINANCIJSKE IMOVINE </w:t>
      </w:r>
    </w:p>
    <w:p w14:paraId="09233E39" w14:textId="20FD4AC2" w:rsidR="00D26413" w:rsidRPr="004E55D9" w:rsidRDefault="001618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ab/>
        <w:t xml:space="preserve">a) </w:t>
      </w:r>
      <w:r w:rsidR="00856F37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Rashodi za nabavu </w:t>
      </w:r>
      <w:proofErr w:type="spellStart"/>
      <w:r w:rsidR="00856F37" w:rsidRPr="004E55D9">
        <w:rPr>
          <w:rFonts w:ascii="Century" w:eastAsia="NSimSun" w:hAnsi="Century" w:cs="Calibri"/>
          <w:b/>
          <w:bCs/>
          <w:sz w:val="24"/>
          <w:szCs w:val="24"/>
        </w:rPr>
        <w:t>neproizvedene</w:t>
      </w:r>
      <w:proofErr w:type="spellEnd"/>
      <w:r w:rsidR="00856F37"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 dugotrajne imovine</w:t>
      </w:r>
    </w:p>
    <w:p w14:paraId="1EAB242A" w14:textId="2F10DEEC" w:rsidR="00221771" w:rsidRDefault="0016184C" w:rsidP="00656790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entury" w:eastAsia="NSimSun" w:hAnsi="Century" w:cs="Calibri"/>
          <w:sz w:val="24"/>
          <w:szCs w:val="24"/>
        </w:rPr>
      </w:pPr>
      <w:r w:rsidRPr="004E55D9">
        <w:rPr>
          <w:rFonts w:ascii="Century" w:eastAsia="NSimSun" w:hAnsi="Century" w:cs="Calibri"/>
          <w:b/>
          <w:bCs/>
          <w:sz w:val="24"/>
          <w:szCs w:val="24"/>
        </w:rPr>
        <w:t xml:space="preserve">b) </w:t>
      </w:r>
      <w:r w:rsidR="00856F37" w:rsidRPr="004E55D9">
        <w:rPr>
          <w:rFonts w:ascii="Century" w:eastAsia="NSimSun" w:hAnsi="Century" w:cs="Calibri"/>
          <w:b/>
          <w:bCs/>
          <w:sz w:val="24"/>
          <w:szCs w:val="24"/>
        </w:rPr>
        <w:t>Rashodi za nabavu proizvedene dugotrajne imovine</w:t>
      </w:r>
      <w:r w:rsidRPr="004E55D9">
        <w:rPr>
          <w:rFonts w:ascii="Century" w:eastAsia="NSimSun" w:hAnsi="Century" w:cs="Calibri"/>
          <w:sz w:val="24"/>
          <w:szCs w:val="24"/>
        </w:rPr>
        <w:t xml:space="preserve"> </w:t>
      </w:r>
    </w:p>
    <w:p w14:paraId="3544C539" w14:textId="2A4EEC1B" w:rsidR="00ED3B4D" w:rsidRDefault="00ED3B4D" w:rsidP="00656790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entury" w:eastAsia="NSimSun" w:hAnsi="Century" w:cs="Calibri"/>
          <w:sz w:val="24"/>
          <w:szCs w:val="24"/>
        </w:rPr>
      </w:pPr>
    </w:p>
    <w:p w14:paraId="30C49DD4" w14:textId="77777777" w:rsidR="00ED3B4D" w:rsidRPr="004E55D9" w:rsidRDefault="00ED3B4D" w:rsidP="00656790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Century" w:eastAsia="NSimSun" w:hAnsi="Century" w:cs="Calibri"/>
          <w:sz w:val="24"/>
          <w:szCs w:val="24"/>
        </w:rPr>
      </w:pPr>
    </w:p>
    <w:p w14:paraId="79B07A26" w14:textId="2816BA98" w:rsidR="00157227" w:rsidRPr="00D039F7" w:rsidRDefault="00157227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sz w:val="24"/>
          <w:szCs w:val="24"/>
        </w:rPr>
      </w:pPr>
    </w:p>
    <w:p w14:paraId="354BA683" w14:textId="323FC276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F7F67E6" w14:textId="10812B6D" w:rsidR="00221771" w:rsidRPr="00ED3B4D" w:rsidRDefault="00D15388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color w:val="000000"/>
          <w:sz w:val="24"/>
          <w:szCs w:val="24"/>
          <w:u w:val="single"/>
        </w:rPr>
      </w:pPr>
      <w:r w:rsidRPr="00ED3B4D">
        <w:rPr>
          <w:rFonts w:ascii="Century" w:eastAsia="NSimSun" w:hAnsi="Century" w:cs="Calibri"/>
          <w:color w:val="000000"/>
          <w:sz w:val="24"/>
          <w:szCs w:val="24"/>
          <w:u w:val="single"/>
        </w:rPr>
        <w:t>STRUKTURA PRIHODA I PRIMITAKA</w:t>
      </w:r>
      <w:r w:rsidR="004E55D9" w:rsidRPr="00ED3B4D">
        <w:rPr>
          <w:rFonts w:ascii="Century" w:eastAsia="NSimSun" w:hAnsi="Century" w:cs="Calibri"/>
          <w:color w:val="000000"/>
          <w:sz w:val="24"/>
          <w:szCs w:val="24"/>
          <w:u w:val="single"/>
        </w:rPr>
        <w:t xml:space="preserve"> ZA OPĆINU DONJI VIDOVEC</w:t>
      </w:r>
    </w:p>
    <w:p w14:paraId="10A52B90" w14:textId="77777777" w:rsidR="00221771" w:rsidRDefault="00221771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38A2D395" w14:textId="26972551" w:rsidR="00D15388" w:rsidRDefault="00D15388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color w:val="000000"/>
          <w:sz w:val="24"/>
          <w:szCs w:val="24"/>
        </w:rPr>
      </w:pPr>
      <w:r>
        <w:rPr>
          <w:rFonts w:ascii="Century" w:eastAsia="NSimSun" w:hAnsi="Century" w:cs="Calibri"/>
          <w:noProof/>
          <w:color w:val="000000"/>
          <w:sz w:val="24"/>
          <w:szCs w:val="24"/>
        </w:rPr>
        <w:drawing>
          <wp:inline distT="0" distB="0" distL="0" distR="0" wp14:anchorId="50B9FA3D" wp14:editId="4A30ED3D">
            <wp:extent cx="5486400" cy="4105275"/>
            <wp:effectExtent l="0" t="0" r="0" b="9525"/>
            <wp:docPr id="5" name="Grafikon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1231A2E8" w14:textId="15434D1D" w:rsidR="005E622D" w:rsidRDefault="005E622D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1F2192A" w14:textId="6F9E7981" w:rsidR="005E622D" w:rsidRDefault="005E622D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DA83D1B" w14:textId="2A3CF65F" w:rsidR="00221771" w:rsidRDefault="00221771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3E67FC0" w14:textId="7B07EEC2" w:rsidR="00221771" w:rsidRDefault="00221771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A5F84A1" w14:textId="3D7013F1" w:rsidR="00081B82" w:rsidRDefault="00081B8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FB9DD58" w14:textId="686D35CF" w:rsidR="00081B82" w:rsidRDefault="00081B8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40B632EC" w14:textId="28CC50B7" w:rsidR="00081B82" w:rsidRDefault="00081B8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4141532C" w14:textId="77777777" w:rsidR="00081B82" w:rsidRDefault="00081B8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517DD68" w14:textId="77777777" w:rsidR="00266C2B" w:rsidRDefault="00266C2B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C61EDCA" w14:textId="77777777" w:rsidR="00ED3B4D" w:rsidRDefault="00ED3B4D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color w:val="000000"/>
          <w:sz w:val="24"/>
          <w:szCs w:val="24"/>
        </w:rPr>
      </w:pPr>
    </w:p>
    <w:p w14:paraId="2B59BFF3" w14:textId="0BCAF11A" w:rsidR="00D15388" w:rsidRPr="00ED3B4D" w:rsidRDefault="005E622D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color w:val="000000"/>
          <w:sz w:val="24"/>
          <w:szCs w:val="24"/>
          <w:u w:val="single"/>
        </w:rPr>
      </w:pPr>
      <w:r w:rsidRPr="00ED3B4D">
        <w:rPr>
          <w:rFonts w:ascii="Century" w:eastAsia="NSimSun" w:hAnsi="Century" w:cs="Calibri"/>
          <w:color w:val="000000"/>
          <w:sz w:val="24"/>
          <w:szCs w:val="24"/>
          <w:u w:val="single"/>
        </w:rPr>
        <w:lastRenderedPageBreak/>
        <w:t>STRUKTURA RASHODA I IZDATAKA</w:t>
      </w:r>
      <w:r w:rsidR="004E55D9" w:rsidRPr="00ED3B4D">
        <w:rPr>
          <w:rFonts w:ascii="Century" w:eastAsia="NSimSun" w:hAnsi="Century" w:cs="Calibri"/>
          <w:color w:val="000000"/>
          <w:sz w:val="24"/>
          <w:szCs w:val="24"/>
          <w:u w:val="single"/>
        </w:rPr>
        <w:t xml:space="preserve"> ZA OPĆINU DONJ</w:t>
      </w:r>
      <w:r w:rsidR="00FF2781">
        <w:rPr>
          <w:rFonts w:ascii="Century" w:eastAsia="NSimSun" w:hAnsi="Century" w:cs="Calibri"/>
          <w:color w:val="000000"/>
          <w:sz w:val="24"/>
          <w:szCs w:val="24"/>
          <w:u w:val="single"/>
        </w:rPr>
        <w:t>I</w:t>
      </w:r>
      <w:r w:rsidR="004E55D9" w:rsidRPr="00ED3B4D">
        <w:rPr>
          <w:rFonts w:ascii="Century" w:eastAsia="NSimSun" w:hAnsi="Century" w:cs="Calibri"/>
          <w:color w:val="000000"/>
          <w:sz w:val="24"/>
          <w:szCs w:val="24"/>
          <w:u w:val="single"/>
        </w:rPr>
        <w:t xml:space="preserve"> VIDOVEC</w:t>
      </w:r>
    </w:p>
    <w:p w14:paraId="21FDF2F9" w14:textId="77777777" w:rsidR="00E64CD6" w:rsidRPr="00221771" w:rsidRDefault="00E64CD6" w:rsidP="00656790">
      <w:pPr>
        <w:autoSpaceDE w:val="0"/>
        <w:autoSpaceDN w:val="0"/>
        <w:adjustRightInd w:val="0"/>
        <w:spacing w:after="0" w:line="240" w:lineRule="auto"/>
        <w:jc w:val="center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13AF3371" w14:textId="05E8F0BF" w:rsidR="00D15388" w:rsidRDefault="00221771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>
        <w:rPr>
          <w:rFonts w:ascii="Century" w:eastAsia="NSimSun" w:hAnsi="Century" w:cs="Calibri"/>
          <w:noProof/>
          <w:color w:val="000000"/>
          <w:sz w:val="24"/>
          <w:szCs w:val="24"/>
        </w:rPr>
        <w:drawing>
          <wp:inline distT="0" distB="0" distL="0" distR="0" wp14:anchorId="546894C5" wp14:editId="07EEEC4A">
            <wp:extent cx="5791200" cy="3952875"/>
            <wp:effectExtent l="0" t="0" r="9525" b="9525"/>
            <wp:docPr id="6" name="Grafikon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76B9798" w14:textId="35A360C9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7C4CC32" w14:textId="33DA7773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F255616" w14:textId="366465A1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AF7E924" w14:textId="77777777" w:rsidR="00E64CD6" w:rsidRPr="00D039F7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>Određeni prihodi su strogo namjenski, odnosno određeni prihod može se koristiti samo za točno određeni rashod, npr.:</w:t>
      </w:r>
    </w:p>
    <w:p w14:paraId="73B7F227" w14:textId="77777777" w:rsidR="00E64CD6" w:rsidRPr="00D039F7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• komunalni prihodi - isključivo za komunalne programe </w:t>
      </w:r>
    </w:p>
    <w:p w14:paraId="72D1A778" w14:textId="77777777" w:rsidR="00E64CD6" w:rsidRPr="00D039F7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• komunalni doprinos - gradnja objekata i uređaja komunalne infrastrukture </w:t>
      </w:r>
    </w:p>
    <w:p w14:paraId="7012969C" w14:textId="77777777" w:rsidR="00E64CD6" w:rsidRPr="00D039F7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• komunalna naknada - održavanje objekata i uređaja komunalne infrastrukture </w:t>
      </w:r>
    </w:p>
    <w:p w14:paraId="1428CDCB" w14:textId="77777777" w:rsidR="00E64CD6" w:rsidRPr="00D15388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>• spomenička renta - za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tita i očuvanje kulturnih dobara (parkovi, obnove fasada </w:t>
      </w:r>
      <w:r w:rsidRPr="00D15388">
        <w:rPr>
          <w:rFonts w:ascii="Century" w:eastAsia="NSimSun" w:hAnsi="Century" w:cs="Calibri"/>
          <w:sz w:val="24"/>
          <w:szCs w:val="24"/>
        </w:rPr>
        <w:t xml:space="preserve">i krovova) </w:t>
      </w:r>
    </w:p>
    <w:p w14:paraId="7C6BA69B" w14:textId="77777777" w:rsidR="00E64CD6" w:rsidRPr="00D15388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sz w:val="24"/>
          <w:szCs w:val="24"/>
        </w:rPr>
      </w:pPr>
      <w:r w:rsidRPr="00D15388">
        <w:rPr>
          <w:rFonts w:ascii="Century" w:eastAsia="NSimSun" w:hAnsi="Century" w:cs="Calibri"/>
          <w:sz w:val="24"/>
          <w:szCs w:val="24"/>
        </w:rPr>
        <w:t xml:space="preserve">• nenamjenski prihodi (porezi, ostali prihodi) - moguće je financirati sve vrste rashoda, a u Općini Donji Vidovec uglavnom se troše za javne potrebe (sufinanciranje dječjih vrtića i sl.), materijalne rashode općine, rashode za zaposlene, pokriće nedostatka komunalnih prihoda u održavanju komunalne infrastrukture. </w:t>
      </w:r>
    </w:p>
    <w:p w14:paraId="5BF34F08" w14:textId="202BD088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4BEBB717" w14:textId="2CDBC459" w:rsidR="00D15388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6085FC1" w14:textId="77777777" w:rsidR="00D15388" w:rsidRPr="00D039F7" w:rsidRDefault="00D1538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6C497909" w14:textId="59B53A9D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8968C0E" w14:textId="6287A19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CC268C1" w14:textId="77777777" w:rsidR="00E64CD6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5E023297" w14:textId="77777777" w:rsidR="00E64CD6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79A73CDD" w14:textId="77777777" w:rsidR="00E64CD6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13D484D0" w14:textId="77777777" w:rsidR="00E64CD6" w:rsidRDefault="00E64CD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</w:p>
    <w:p w14:paraId="3A7AE38E" w14:textId="1FD6F07C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b/>
          <w:bCs/>
          <w:color w:val="000000"/>
          <w:sz w:val="24"/>
          <w:szCs w:val="24"/>
        </w:rPr>
        <w:lastRenderedPageBreak/>
        <w:t>PROMJENJIVOST PRORAČUNA</w:t>
      </w:r>
    </w:p>
    <w:p w14:paraId="11DEE886" w14:textId="77777777" w:rsidR="00DD70EC" w:rsidRPr="00D039F7" w:rsidRDefault="00DD70E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88D2E3C" w14:textId="5D06D92E" w:rsidR="004E55D9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Proračun nije 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„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>statičan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“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 akt već se, sukladno Zakonu, može mijenjati tijekom proračunske godine, sukladno prispjelim i očekivanim primicima i izdacima. Izmjena proračuna naziva se jo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 i </w:t>
      </w:r>
      <w:r w:rsidR="008508A8">
        <w:rPr>
          <w:rFonts w:ascii="Century" w:eastAsia="NSimSun" w:hAnsi="Century" w:cs="Calibri"/>
          <w:color w:val="000000"/>
          <w:sz w:val="24"/>
          <w:szCs w:val="24"/>
        </w:rPr>
        <w:t>„</w:t>
      </w:r>
      <w:r w:rsidRPr="00D039F7">
        <w:rPr>
          <w:rFonts w:ascii="Century" w:eastAsia="NSimSun" w:hAnsi="Century" w:cs="Calibri"/>
          <w:b/>
          <w:bCs/>
          <w:color w:val="000000"/>
          <w:sz w:val="24"/>
          <w:szCs w:val="24"/>
        </w:rPr>
        <w:t>rebalans</w:t>
      </w:r>
      <w:r w:rsidR="008508A8">
        <w:rPr>
          <w:rFonts w:ascii="Century" w:eastAsia="NSimSun" w:hAnsi="Century" w:cs="Calibri"/>
          <w:b/>
          <w:bCs/>
          <w:color w:val="000000"/>
          <w:sz w:val="24"/>
          <w:szCs w:val="24"/>
        </w:rPr>
        <w:t>“</w:t>
      </w:r>
      <w:r w:rsidRPr="00D039F7">
        <w:rPr>
          <w:rFonts w:ascii="Century" w:eastAsia="NSimSun" w:hAnsi="Century" w:cs="Calibri"/>
          <w:b/>
          <w:bCs/>
          <w:color w:val="000000"/>
          <w:sz w:val="24"/>
          <w:szCs w:val="24"/>
        </w:rPr>
        <w:t xml:space="preserve"> proračuna. 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>Procedura izmjena Proračuna istovjetna je proceduri njegova dono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>enja</w:t>
      </w:r>
      <w:r w:rsidR="004E55D9">
        <w:rPr>
          <w:rFonts w:ascii="Century" w:eastAsia="NSimSun" w:hAnsi="Century" w:cs="Calibri"/>
          <w:color w:val="000000"/>
          <w:sz w:val="24"/>
          <w:szCs w:val="24"/>
        </w:rPr>
        <w:t xml:space="preserve"> – </w:t>
      </w:r>
      <w:r w:rsidR="008508A8">
        <w:rPr>
          <w:rFonts w:ascii="Century" w:eastAsia="NSimSun" w:hAnsi="Century" w:cs="Calibri"/>
          <w:color w:val="000000"/>
          <w:sz w:val="24"/>
          <w:szCs w:val="24"/>
        </w:rPr>
        <w:t>„</w:t>
      </w:r>
      <w:r w:rsidR="004E55D9">
        <w:rPr>
          <w:rFonts w:ascii="Century" w:eastAsia="NSimSun" w:hAnsi="Century" w:cs="Calibri"/>
          <w:color w:val="000000"/>
          <w:sz w:val="24"/>
          <w:szCs w:val="24"/>
        </w:rPr>
        <w:t>rebalans</w:t>
      </w:r>
      <w:r w:rsidR="008508A8">
        <w:rPr>
          <w:rFonts w:ascii="Century" w:eastAsia="NSimSun" w:hAnsi="Century" w:cs="Calibri"/>
          <w:color w:val="000000"/>
          <w:sz w:val="24"/>
          <w:szCs w:val="24"/>
        </w:rPr>
        <w:t>“</w:t>
      </w:r>
      <w:r w:rsidR="004E55D9">
        <w:rPr>
          <w:rFonts w:ascii="Century" w:eastAsia="NSimSun" w:hAnsi="Century" w:cs="Calibri"/>
          <w:color w:val="000000"/>
          <w:sz w:val="24"/>
          <w:szCs w:val="24"/>
        </w:rPr>
        <w:t xml:space="preserve"> proračuna predlaže općinski načelnik, a donosi ga Općinsko vijeće.</w:t>
      </w:r>
    </w:p>
    <w:p w14:paraId="084F1A04" w14:textId="64A609CB" w:rsidR="00BE6B4C" w:rsidRPr="00D039F7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>
        <w:rPr>
          <w:rFonts w:ascii="Century" w:eastAsia="NSimSun" w:hAnsi="Century" w:cs="Calibri"/>
          <w:color w:val="000000"/>
          <w:sz w:val="24"/>
          <w:szCs w:val="24"/>
        </w:rPr>
        <w:t>Ti</w:t>
      </w:r>
      <w:r w:rsidR="00BE6B4C" w:rsidRPr="00D039F7">
        <w:rPr>
          <w:rFonts w:ascii="Century" w:eastAsia="NSimSun" w:hAnsi="Century" w:cs="Calibri"/>
          <w:color w:val="000000"/>
          <w:sz w:val="24"/>
          <w:szCs w:val="24"/>
        </w:rPr>
        <w:t>jekom proračunske godine, a u slučaju da se, zbog nastanka novih obveza za proračun ili promjena gospodarskih kretanja, povećaju rashodi i/ili izdaci odnosno smanje prihodi i/ili primici,</w:t>
      </w:r>
      <w:r w:rsidR="00DD70EC"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 op</w:t>
      </w:r>
      <w:r w:rsidR="009417B2"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ćinski </w:t>
      </w:r>
      <w:r w:rsidR="00BE6B4C" w:rsidRPr="00D039F7">
        <w:rPr>
          <w:rFonts w:ascii="Century" w:eastAsia="NSimSun" w:hAnsi="Century" w:cs="Calibri"/>
          <w:color w:val="000000"/>
          <w:sz w:val="24"/>
          <w:szCs w:val="24"/>
        </w:rPr>
        <w:t>načelnik može</w:t>
      </w:r>
      <w:r>
        <w:rPr>
          <w:rFonts w:ascii="Century" w:eastAsia="NSimSun" w:hAnsi="Century" w:cs="Calibri"/>
          <w:color w:val="000000"/>
          <w:sz w:val="24"/>
          <w:szCs w:val="24"/>
        </w:rPr>
        <w:t xml:space="preserve"> </w:t>
      </w:r>
      <w:r w:rsidR="00BE6B4C" w:rsidRPr="00D039F7">
        <w:rPr>
          <w:rFonts w:ascii="Century" w:eastAsia="NSimSun" w:hAnsi="Century" w:cs="Calibri"/>
          <w:color w:val="000000"/>
          <w:sz w:val="24"/>
          <w:szCs w:val="24"/>
        </w:rPr>
        <w:t>obustaviti izvr</w:t>
      </w:r>
      <w:r w:rsidR="00BE6B4C"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="00BE6B4C" w:rsidRPr="00D039F7">
        <w:rPr>
          <w:rFonts w:ascii="Century" w:eastAsia="NSimSun" w:hAnsi="Century" w:cs="Calibri"/>
          <w:color w:val="000000"/>
          <w:sz w:val="24"/>
          <w:szCs w:val="24"/>
        </w:rPr>
        <w:t>avanje pojedinih rashoda i/ili izdataka, a takve privremene mjere mogu trajati najvi</w:t>
      </w:r>
      <w:r w:rsidR="00BE6B4C"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="00BE6B4C" w:rsidRPr="00D039F7">
        <w:rPr>
          <w:rFonts w:ascii="Century" w:eastAsia="NSimSun" w:hAnsi="Century" w:cs="Calibri"/>
          <w:color w:val="000000"/>
          <w:sz w:val="24"/>
          <w:szCs w:val="24"/>
        </w:rPr>
        <w:t>e 45 dana.</w:t>
      </w:r>
    </w:p>
    <w:p w14:paraId="204DAFF2" w14:textId="5F639F5E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BE5CBCB" w14:textId="09C7DAC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597EC9F" w14:textId="2F8B20B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b/>
          <w:bCs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b/>
          <w:bCs/>
          <w:color w:val="000000"/>
          <w:sz w:val="24"/>
          <w:szCs w:val="24"/>
        </w:rPr>
        <w:t xml:space="preserve">ZADUŽIVANJE </w:t>
      </w:r>
    </w:p>
    <w:p w14:paraId="0772E3A0" w14:textId="77777777" w:rsidR="00DD70EC" w:rsidRPr="00D039F7" w:rsidRDefault="00DD70E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05D5393" w14:textId="7777777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Općina se može dugoročno zaduživati isključivo za kapitalne investicije kada je investicija planirana u Proračunu, uz prethodnu suglasnost Općinskog vijeća te uz suglasnost Vlade Republike Hrvatske. </w:t>
      </w:r>
    </w:p>
    <w:p w14:paraId="175BF0A4" w14:textId="7777777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>Ukupan opseg zaduženja (godi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>nja obveza anuiteta po zaduženju Općine kao i anuiteta po danim jamstvima i suglasnostima trgovačkim dru</w:t>
      </w:r>
      <w:r w:rsidRPr="00D039F7">
        <w:rPr>
          <w:rFonts w:ascii="Century" w:eastAsia="NSimSun" w:hAnsi="Century" w:cs="NSimSun"/>
          <w:color w:val="000000"/>
          <w:sz w:val="24"/>
          <w:szCs w:val="24"/>
        </w:rPr>
        <w:t>š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tvima i ustanovama Općine) </w:t>
      </w:r>
      <w:r w:rsidRPr="004E55D9">
        <w:rPr>
          <w:rFonts w:ascii="Century" w:eastAsia="NSimSun" w:hAnsi="Century" w:cs="Calibri"/>
          <w:b/>
          <w:bCs/>
          <w:color w:val="000000"/>
          <w:sz w:val="24"/>
          <w:szCs w:val="24"/>
        </w:rPr>
        <w:t>ne smije prelaziti 20% prihoda proračuna</w:t>
      </w: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 (bez prihoda od domaćih i stranih pomoći, donacija, sufinanciranja građana). </w:t>
      </w:r>
    </w:p>
    <w:p w14:paraId="3D2B8CEF" w14:textId="77777777" w:rsidR="00BE6B4C" w:rsidRPr="00D039F7" w:rsidRDefault="00BE6B4C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  <w:r w:rsidRPr="00D039F7">
        <w:rPr>
          <w:rFonts w:ascii="Century" w:eastAsia="NSimSun" w:hAnsi="Century" w:cs="Calibri"/>
          <w:color w:val="000000"/>
          <w:sz w:val="24"/>
          <w:szCs w:val="24"/>
        </w:rPr>
        <w:t xml:space="preserve">Općina se može kratkoročno zaduživati bez posebnih suglasnosti za pokriće nelikvidnosti unutar jedne godine. </w:t>
      </w:r>
    </w:p>
    <w:p w14:paraId="0D66581D" w14:textId="2A4F0AC2" w:rsidR="00284AA2" w:rsidRDefault="00284AA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55C6D20" w14:textId="35D32464" w:rsidR="00284AA2" w:rsidRDefault="00284AA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A8E913D" w14:textId="7E767478" w:rsidR="00284AA2" w:rsidRDefault="00284AA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b/>
          <w:bCs/>
          <w:sz w:val="24"/>
          <w:szCs w:val="24"/>
        </w:rPr>
      </w:pPr>
      <w:r w:rsidRPr="00284AA2">
        <w:rPr>
          <w:rFonts w:ascii="Century" w:hAnsi="Century" w:cs="Constantia"/>
          <w:b/>
          <w:bCs/>
          <w:sz w:val="24"/>
          <w:szCs w:val="24"/>
        </w:rPr>
        <w:t>SMJERNICE I OBRAZLOŽENJE UZ PRORAČUN ZA 20</w:t>
      </w:r>
      <w:r w:rsidR="000E5120">
        <w:rPr>
          <w:rFonts w:ascii="Century" w:hAnsi="Century" w:cs="Constantia"/>
          <w:b/>
          <w:bCs/>
          <w:sz w:val="24"/>
          <w:szCs w:val="24"/>
        </w:rPr>
        <w:t>2</w:t>
      </w:r>
      <w:r w:rsidR="00E72ACC">
        <w:rPr>
          <w:rFonts w:ascii="Century" w:hAnsi="Century" w:cs="Constantia"/>
          <w:b/>
          <w:bCs/>
          <w:sz w:val="24"/>
          <w:szCs w:val="24"/>
        </w:rPr>
        <w:t>2</w:t>
      </w:r>
      <w:r w:rsidRPr="00284AA2">
        <w:rPr>
          <w:rFonts w:ascii="Century" w:hAnsi="Century" w:cs="Constantia"/>
          <w:b/>
          <w:bCs/>
          <w:sz w:val="24"/>
          <w:szCs w:val="24"/>
        </w:rPr>
        <w:t>. GODINU</w:t>
      </w:r>
    </w:p>
    <w:p w14:paraId="539B4068" w14:textId="77777777" w:rsidR="00ED3B4D" w:rsidRDefault="00ED3B4D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b/>
          <w:bCs/>
          <w:sz w:val="24"/>
          <w:szCs w:val="24"/>
        </w:rPr>
      </w:pPr>
    </w:p>
    <w:p w14:paraId="63D70169" w14:textId="0BA0299C" w:rsidR="00284AA2" w:rsidRDefault="00284AA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  <w:r>
        <w:rPr>
          <w:rFonts w:ascii="Century" w:hAnsi="Century" w:cs="Constantia"/>
          <w:sz w:val="24"/>
          <w:szCs w:val="24"/>
        </w:rPr>
        <w:t>Sukladno Zakonu o proračunu, proračun se usvaja na razini podskupine (treća razina računskog plana), a projekcije za 20</w:t>
      </w:r>
      <w:r w:rsidR="00830BD9">
        <w:rPr>
          <w:rFonts w:ascii="Century" w:hAnsi="Century" w:cs="Constantia"/>
          <w:sz w:val="24"/>
          <w:szCs w:val="24"/>
        </w:rPr>
        <w:t>2</w:t>
      </w:r>
      <w:r w:rsidR="00E72ACC">
        <w:rPr>
          <w:rFonts w:ascii="Century" w:hAnsi="Century" w:cs="Constantia"/>
          <w:sz w:val="24"/>
          <w:szCs w:val="24"/>
        </w:rPr>
        <w:t>3</w:t>
      </w:r>
      <w:r>
        <w:rPr>
          <w:rFonts w:ascii="Century" w:hAnsi="Century" w:cs="Constantia"/>
          <w:sz w:val="24"/>
          <w:szCs w:val="24"/>
        </w:rPr>
        <w:t>. i 202</w:t>
      </w:r>
      <w:r w:rsidR="00E72ACC">
        <w:rPr>
          <w:rFonts w:ascii="Century" w:hAnsi="Century" w:cs="Constantia"/>
          <w:sz w:val="24"/>
          <w:szCs w:val="24"/>
        </w:rPr>
        <w:t>4</w:t>
      </w:r>
      <w:r>
        <w:rPr>
          <w:rFonts w:ascii="Century" w:hAnsi="Century" w:cs="Constantia"/>
          <w:sz w:val="24"/>
          <w:szCs w:val="24"/>
        </w:rPr>
        <w:t>. godinu na razini skupine (druga razina računskog plana).</w:t>
      </w:r>
    </w:p>
    <w:p w14:paraId="23649E8E" w14:textId="3AA78774" w:rsidR="00284AA2" w:rsidRDefault="00284AA2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  <w:r>
        <w:rPr>
          <w:rFonts w:ascii="Century" w:hAnsi="Century" w:cs="Constantia"/>
          <w:sz w:val="24"/>
          <w:szCs w:val="24"/>
        </w:rPr>
        <w:t>Ukupni prihodi i primitci Proračuna za 20</w:t>
      </w:r>
      <w:r w:rsidR="00830BD9">
        <w:rPr>
          <w:rFonts w:ascii="Century" w:hAnsi="Century" w:cs="Constantia"/>
          <w:sz w:val="24"/>
          <w:szCs w:val="24"/>
        </w:rPr>
        <w:t>2</w:t>
      </w:r>
      <w:r w:rsidR="00E72ACC">
        <w:rPr>
          <w:rFonts w:ascii="Century" w:hAnsi="Century" w:cs="Constantia"/>
          <w:sz w:val="24"/>
          <w:szCs w:val="24"/>
        </w:rPr>
        <w:t>2</w:t>
      </w:r>
      <w:r>
        <w:rPr>
          <w:rFonts w:ascii="Century" w:hAnsi="Century" w:cs="Constantia"/>
          <w:sz w:val="24"/>
          <w:szCs w:val="24"/>
        </w:rPr>
        <w:t xml:space="preserve">. godine planirani su u iznosu od </w:t>
      </w:r>
      <w:r w:rsidR="00D32B65">
        <w:rPr>
          <w:rFonts w:ascii="Century" w:hAnsi="Century" w:cs="Constantia"/>
          <w:sz w:val="24"/>
          <w:szCs w:val="24"/>
        </w:rPr>
        <w:t>10.200.000,00 kuna</w:t>
      </w:r>
      <w:r w:rsidRPr="00E72ACC">
        <w:rPr>
          <w:rFonts w:ascii="Century" w:hAnsi="Century" w:cs="Constantia"/>
          <w:color w:val="FF0000"/>
          <w:sz w:val="24"/>
          <w:szCs w:val="24"/>
        </w:rPr>
        <w:t xml:space="preserve"> </w:t>
      </w:r>
      <w:r>
        <w:rPr>
          <w:rFonts w:ascii="Century" w:hAnsi="Century" w:cs="Constantia"/>
          <w:sz w:val="24"/>
          <w:szCs w:val="24"/>
        </w:rPr>
        <w:t>te su u toj visini planirani i rashodi i izdaci istog.</w:t>
      </w:r>
    </w:p>
    <w:p w14:paraId="614F4C31" w14:textId="77777777" w:rsidR="00252CB8" w:rsidRDefault="00252CB8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</w:p>
    <w:p w14:paraId="0861D11C" w14:textId="5FEC1660" w:rsidR="008508A8" w:rsidRPr="008508A8" w:rsidRDefault="00284AA2" w:rsidP="008508A8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  <w:r w:rsidRPr="008508A8">
        <w:rPr>
          <w:rFonts w:ascii="Century" w:hAnsi="Century" w:cs="Constantia"/>
          <w:sz w:val="24"/>
          <w:szCs w:val="24"/>
        </w:rPr>
        <w:t xml:space="preserve">Općina Donji </w:t>
      </w:r>
      <w:proofErr w:type="spellStart"/>
      <w:r w:rsidRPr="008508A8">
        <w:rPr>
          <w:rFonts w:ascii="Century" w:hAnsi="Century" w:cs="Constantia"/>
          <w:sz w:val="24"/>
          <w:szCs w:val="24"/>
        </w:rPr>
        <w:t>Vidovec</w:t>
      </w:r>
      <w:proofErr w:type="spellEnd"/>
      <w:r w:rsidRPr="008508A8">
        <w:rPr>
          <w:rFonts w:ascii="Century" w:hAnsi="Century" w:cs="Constantia"/>
          <w:sz w:val="24"/>
          <w:szCs w:val="24"/>
        </w:rPr>
        <w:t xml:space="preserve"> </w:t>
      </w:r>
      <w:r w:rsidR="008508A8" w:rsidRPr="008508A8">
        <w:rPr>
          <w:rFonts w:ascii="Century" w:hAnsi="Century" w:cs="Constantia"/>
          <w:sz w:val="24"/>
          <w:szCs w:val="24"/>
        </w:rPr>
        <w:t>u 202</w:t>
      </w:r>
      <w:r w:rsidR="00E72ACC">
        <w:rPr>
          <w:rFonts w:ascii="Century" w:hAnsi="Century" w:cs="Constantia"/>
          <w:sz w:val="24"/>
          <w:szCs w:val="24"/>
        </w:rPr>
        <w:t>2</w:t>
      </w:r>
      <w:r w:rsidR="008508A8" w:rsidRPr="008508A8">
        <w:rPr>
          <w:rFonts w:ascii="Century" w:hAnsi="Century" w:cs="Constantia"/>
          <w:sz w:val="24"/>
          <w:szCs w:val="24"/>
        </w:rPr>
        <w:t>. godini pl</w:t>
      </w:r>
      <w:r w:rsidRPr="008508A8">
        <w:rPr>
          <w:rFonts w:ascii="Century" w:hAnsi="Century" w:cs="Constantia"/>
          <w:sz w:val="24"/>
          <w:szCs w:val="24"/>
        </w:rPr>
        <w:t>anira nastavak kapitalnih investicija:</w:t>
      </w:r>
    </w:p>
    <w:p w14:paraId="4E91B9CA" w14:textId="281A8BF2" w:rsidR="008508A8" w:rsidRPr="008508A8" w:rsidRDefault="008508A8" w:rsidP="008508A8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entury" w:hAnsi="Century" w:cs="Constantia"/>
        </w:rPr>
      </w:pPr>
      <w:r w:rsidRPr="008508A8">
        <w:rPr>
          <w:rFonts w:ascii="Century" w:hAnsi="Century" w:cs="Constantia"/>
        </w:rPr>
        <w:t>izgradnja i adaptacija dječjeg vrtića</w:t>
      </w:r>
    </w:p>
    <w:p w14:paraId="2571C39C" w14:textId="0BDD424E" w:rsidR="008508A8" w:rsidRPr="008508A8" w:rsidRDefault="008508A8" w:rsidP="008508A8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entury" w:hAnsi="Century" w:cs="Constantia"/>
        </w:rPr>
      </w:pPr>
      <w:r w:rsidRPr="008508A8">
        <w:rPr>
          <w:rFonts w:ascii="Century" w:hAnsi="Century" w:cs="Constantia"/>
        </w:rPr>
        <w:t>izgradnja Interpretacijskog centra „Dravski zlatari“</w:t>
      </w:r>
    </w:p>
    <w:p w14:paraId="619A0045" w14:textId="4CE15F9C" w:rsidR="005D1B9E" w:rsidRDefault="005D1B9E" w:rsidP="005D1B9E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onstantia" w:hAnsi="Constantia" w:cs="Times New Roman"/>
        </w:rPr>
      </w:pPr>
      <w:r w:rsidRPr="00BC5993">
        <w:rPr>
          <w:rFonts w:ascii="Constantia" w:hAnsi="Constantia" w:cs="Times New Roman"/>
        </w:rPr>
        <w:t>sustav odvodnje i pročišćavanja otpadnih voda s područja aglomeracije Donja Dubrava – izgradnja sustava odvodnje</w:t>
      </w:r>
    </w:p>
    <w:p w14:paraId="7D1DD0C4" w14:textId="034F8281" w:rsidR="00A35EF9" w:rsidRDefault="00A35EF9" w:rsidP="005D1B9E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onstantia" w:hAnsi="Constantia" w:cs="Times New Roman"/>
        </w:rPr>
      </w:pPr>
      <w:r>
        <w:rPr>
          <w:rFonts w:ascii="Constantia" w:hAnsi="Constantia" w:cs="Times New Roman"/>
        </w:rPr>
        <w:t>asfaltiranje lokalnih cesta nakon izgradnje kanalizacije</w:t>
      </w:r>
    </w:p>
    <w:p w14:paraId="71D399B7" w14:textId="09FEDDA6" w:rsidR="008508A8" w:rsidRPr="00BC5993" w:rsidRDefault="008508A8" w:rsidP="008508A8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</w:p>
    <w:p w14:paraId="1189E999" w14:textId="67FE2082" w:rsidR="008508A8" w:rsidRDefault="008508A8" w:rsidP="008508A8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Constantia"/>
          <w:sz w:val="24"/>
          <w:szCs w:val="24"/>
        </w:rPr>
      </w:pPr>
      <w:r w:rsidRPr="00BC5993">
        <w:rPr>
          <w:rFonts w:ascii="Century" w:hAnsi="Century" w:cs="Constantia"/>
          <w:sz w:val="24"/>
          <w:szCs w:val="24"/>
        </w:rPr>
        <w:t xml:space="preserve">Općina Donji </w:t>
      </w:r>
      <w:proofErr w:type="spellStart"/>
      <w:r w:rsidRPr="00BC5993">
        <w:rPr>
          <w:rFonts w:ascii="Century" w:hAnsi="Century" w:cs="Constantia"/>
          <w:sz w:val="24"/>
          <w:szCs w:val="24"/>
        </w:rPr>
        <w:t>Vidovec</w:t>
      </w:r>
      <w:proofErr w:type="spellEnd"/>
      <w:r w:rsidRPr="00BC5993">
        <w:rPr>
          <w:rFonts w:ascii="Century" w:hAnsi="Century" w:cs="Constantia"/>
          <w:sz w:val="24"/>
          <w:szCs w:val="24"/>
        </w:rPr>
        <w:t xml:space="preserve"> u 202</w:t>
      </w:r>
      <w:r w:rsidR="00E72ACC">
        <w:rPr>
          <w:rFonts w:ascii="Century" w:hAnsi="Century" w:cs="Constantia"/>
          <w:sz w:val="24"/>
          <w:szCs w:val="24"/>
        </w:rPr>
        <w:t>2</w:t>
      </w:r>
      <w:r w:rsidRPr="00BC5993">
        <w:rPr>
          <w:rFonts w:ascii="Century" w:hAnsi="Century" w:cs="Constantia"/>
          <w:sz w:val="24"/>
          <w:szCs w:val="24"/>
        </w:rPr>
        <w:t>. godini planira i nove projekte</w:t>
      </w:r>
      <w:r w:rsidR="00E72ACC">
        <w:rPr>
          <w:rFonts w:ascii="Century" w:hAnsi="Century" w:cs="Constantia"/>
          <w:sz w:val="24"/>
          <w:szCs w:val="24"/>
        </w:rPr>
        <w:t>:</w:t>
      </w:r>
    </w:p>
    <w:p w14:paraId="1B320747" w14:textId="2CE929BE" w:rsidR="00E72ACC" w:rsidRPr="00E72ACC" w:rsidRDefault="00E72ACC" w:rsidP="00E72ACC">
      <w:pPr>
        <w:pStyle w:val="Odlomakpopisa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Century" w:hAnsi="Century" w:cs="Constantia"/>
        </w:rPr>
      </w:pPr>
      <w:r>
        <w:rPr>
          <w:rFonts w:ascii="Century" w:hAnsi="Century" w:cs="Constantia"/>
        </w:rPr>
        <w:t>opremanje Doma kulture</w:t>
      </w:r>
    </w:p>
    <w:p w14:paraId="7C6F3ED3" w14:textId="6CE121FC" w:rsidR="00284AA2" w:rsidRPr="00BC5993" w:rsidRDefault="008508A8" w:rsidP="008508A8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onstantia" w:hAnsi="Constantia" w:cs="Times New Roman"/>
        </w:rPr>
      </w:pPr>
      <w:r w:rsidRPr="00BC5993">
        <w:rPr>
          <w:rFonts w:ascii="Constantia" w:hAnsi="Constantia" w:cs="Times New Roman"/>
        </w:rPr>
        <w:t xml:space="preserve">energetska obnova vatrogasnog doma </w:t>
      </w:r>
    </w:p>
    <w:p w14:paraId="19947F4B" w14:textId="7D1666F7" w:rsidR="000F0803" w:rsidRPr="00BC5993" w:rsidRDefault="000F0803" w:rsidP="008508A8">
      <w:pPr>
        <w:pStyle w:val="Odlomakpopisa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onstantia" w:hAnsi="Constantia" w:cs="Times New Roman"/>
        </w:rPr>
      </w:pPr>
      <w:r>
        <w:rPr>
          <w:rFonts w:ascii="Constantia" w:hAnsi="Constantia" w:cs="Times New Roman"/>
        </w:rPr>
        <w:t>oborinska odvodnja</w:t>
      </w:r>
    </w:p>
    <w:p w14:paraId="7E0A30A9" w14:textId="77777777" w:rsidR="00284AA2" w:rsidRPr="00BC5993" w:rsidRDefault="00284AA2" w:rsidP="008508A8">
      <w:pPr>
        <w:autoSpaceDE w:val="0"/>
        <w:autoSpaceDN w:val="0"/>
        <w:adjustRightInd w:val="0"/>
        <w:spacing w:after="0" w:line="240" w:lineRule="auto"/>
        <w:ind w:left="1560"/>
        <w:jc w:val="both"/>
        <w:rPr>
          <w:rFonts w:ascii="Constantia" w:hAnsi="Constantia" w:cs="Times New Roman"/>
          <w:sz w:val="24"/>
          <w:szCs w:val="24"/>
        </w:rPr>
      </w:pPr>
    </w:p>
    <w:p w14:paraId="1F723867" w14:textId="68B57D62" w:rsidR="00284AA2" w:rsidRDefault="00284AA2" w:rsidP="008508A8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sz w:val="24"/>
          <w:szCs w:val="24"/>
        </w:rPr>
      </w:pPr>
      <w:r w:rsidRPr="008508A8">
        <w:rPr>
          <w:rFonts w:ascii="Century" w:hAnsi="Century" w:cs="Times New Roman"/>
          <w:sz w:val="24"/>
          <w:szCs w:val="24"/>
        </w:rPr>
        <w:lastRenderedPageBreak/>
        <w:t>Navedene investicije, kao što je vidljivo iz strukture prihoda od donacija uvelike</w:t>
      </w:r>
      <w:r w:rsidRPr="00284AA2">
        <w:rPr>
          <w:rFonts w:ascii="Century" w:hAnsi="Century" w:cs="Times New Roman"/>
          <w:sz w:val="24"/>
          <w:szCs w:val="24"/>
        </w:rPr>
        <w:t xml:space="preserve"> ovise o dotacijama iz državnog, a dijelom i županijskog proračuna te fondova Europske unije.</w:t>
      </w:r>
    </w:p>
    <w:p w14:paraId="1597F6B7" w14:textId="77777777" w:rsidR="00C44C62" w:rsidRPr="00284AA2" w:rsidRDefault="00C44C62" w:rsidP="008508A8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sz w:val="24"/>
          <w:szCs w:val="24"/>
        </w:rPr>
      </w:pPr>
    </w:p>
    <w:p w14:paraId="34202074" w14:textId="28BCF80F" w:rsidR="00284AA2" w:rsidRDefault="00284AA2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b/>
          <w:bCs/>
          <w:iCs/>
          <w:sz w:val="24"/>
          <w:szCs w:val="24"/>
        </w:rPr>
      </w:pPr>
      <w:r w:rsidRPr="00284AA2">
        <w:rPr>
          <w:rFonts w:ascii="Century" w:hAnsi="Century" w:cs="Times New Roman"/>
          <w:b/>
          <w:bCs/>
          <w:iCs/>
          <w:sz w:val="24"/>
          <w:szCs w:val="24"/>
        </w:rPr>
        <w:t>CILJEVI</w:t>
      </w:r>
    </w:p>
    <w:p w14:paraId="74851C01" w14:textId="77777777" w:rsidR="00656790" w:rsidRPr="00656790" w:rsidRDefault="00656790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b/>
          <w:bCs/>
          <w:iCs/>
          <w:sz w:val="24"/>
          <w:szCs w:val="24"/>
        </w:rPr>
      </w:pPr>
    </w:p>
    <w:p w14:paraId="4D7BBE21" w14:textId="208E60AA" w:rsidR="00656790" w:rsidRDefault="00284AA2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sz w:val="24"/>
          <w:szCs w:val="24"/>
        </w:rPr>
      </w:pPr>
      <w:r w:rsidRPr="00656790">
        <w:rPr>
          <w:rFonts w:ascii="Century" w:hAnsi="Century" w:cs="Times New Roman"/>
          <w:sz w:val="24"/>
          <w:szCs w:val="24"/>
        </w:rPr>
        <w:t>Osnovni cilj proračunskoga planiranja u 20</w:t>
      </w:r>
      <w:r w:rsidR="008508A8">
        <w:rPr>
          <w:rFonts w:ascii="Century" w:hAnsi="Century" w:cs="Times New Roman"/>
          <w:sz w:val="24"/>
          <w:szCs w:val="24"/>
        </w:rPr>
        <w:t>2</w:t>
      </w:r>
      <w:r w:rsidR="00C44C62">
        <w:rPr>
          <w:rFonts w:ascii="Century" w:hAnsi="Century" w:cs="Times New Roman"/>
          <w:sz w:val="24"/>
          <w:szCs w:val="24"/>
        </w:rPr>
        <w:t>2</w:t>
      </w:r>
      <w:r w:rsidRPr="00656790">
        <w:rPr>
          <w:rFonts w:ascii="Century" w:hAnsi="Century" w:cs="Times New Roman"/>
          <w:sz w:val="24"/>
          <w:szCs w:val="24"/>
        </w:rPr>
        <w:t>. godini je osiguranje stabilnosti Proračuna Općine i uredno izvršavanje svih preuzetih obveza</w:t>
      </w:r>
    </w:p>
    <w:p w14:paraId="38C0C9FD" w14:textId="50844F53" w:rsidR="00656790" w:rsidRDefault="00656790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sz w:val="24"/>
          <w:szCs w:val="24"/>
        </w:rPr>
      </w:pPr>
      <w:r>
        <w:rPr>
          <w:rFonts w:ascii="Century" w:hAnsi="Century" w:cs="Times New Roman"/>
          <w:sz w:val="24"/>
          <w:szCs w:val="24"/>
        </w:rPr>
        <w:t>•</w:t>
      </w:r>
      <w:r w:rsidR="00284AA2" w:rsidRPr="00656790">
        <w:rPr>
          <w:rFonts w:ascii="Century" w:hAnsi="Century" w:cs="Times New Roman"/>
          <w:sz w:val="24"/>
          <w:szCs w:val="24"/>
        </w:rPr>
        <w:t>Pozitivni pokazatelji:</w:t>
      </w:r>
    </w:p>
    <w:p w14:paraId="26334668" w14:textId="274EF34D" w:rsidR="00656790" w:rsidRPr="00656790" w:rsidRDefault="00284AA2" w:rsidP="00B31B55">
      <w:pPr>
        <w:pStyle w:val="Odlomakpopisa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entury" w:hAnsi="Century" w:cs="Times New Roman"/>
        </w:rPr>
      </w:pPr>
      <w:r w:rsidRPr="00656790">
        <w:rPr>
          <w:rFonts w:ascii="Century" w:hAnsi="Century" w:cs="Times New Roman"/>
        </w:rPr>
        <w:t>raspisivanje natječaja za sufinanciranje iz europskih fondova</w:t>
      </w:r>
    </w:p>
    <w:p w14:paraId="0533E2AE" w14:textId="77777777" w:rsidR="00656790" w:rsidRDefault="00656790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hAnsi="Century" w:cs="Times New Roman"/>
          <w:sz w:val="24"/>
          <w:szCs w:val="24"/>
        </w:rPr>
      </w:pPr>
      <w:r>
        <w:rPr>
          <w:rFonts w:ascii="Century" w:hAnsi="Century" w:cs="Times New Roman"/>
          <w:sz w:val="24"/>
          <w:szCs w:val="24"/>
        </w:rPr>
        <w:t>•</w:t>
      </w:r>
      <w:r w:rsidR="00284AA2" w:rsidRPr="00656790">
        <w:rPr>
          <w:rFonts w:ascii="Century" w:hAnsi="Century" w:cs="Times New Roman"/>
          <w:sz w:val="24"/>
          <w:szCs w:val="24"/>
        </w:rPr>
        <w:t>Negativni pokazatelji:</w:t>
      </w:r>
    </w:p>
    <w:p w14:paraId="7D7F4B26" w14:textId="66F84A72" w:rsidR="00656790" w:rsidRPr="00656790" w:rsidRDefault="00656790" w:rsidP="00B31B55">
      <w:pPr>
        <w:pStyle w:val="Odlomakpopisa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entury" w:hAnsi="Century" w:cs="Times New Roman"/>
        </w:rPr>
      </w:pPr>
      <w:r>
        <w:rPr>
          <w:rFonts w:ascii="Century" w:hAnsi="Century" w:cs="Times New Roman"/>
        </w:rPr>
        <w:t>o</w:t>
      </w:r>
      <w:r w:rsidR="00284AA2" w:rsidRPr="00656790">
        <w:rPr>
          <w:rFonts w:ascii="Century" w:hAnsi="Century" w:cs="Times New Roman"/>
        </w:rPr>
        <w:t>pćenito gospodarska i trenutno politička situacija u zemlji i okruženju,</w:t>
      </w:r>
    </w:p>
    <w:p w14:paraId="3B63CE86" w14:textId="4609E502" w:rsidR="00284AA2" w:rsidRPr="00656790" w:rsidRDefault="00656790" w:rsidP="00B31B55">
      <w:pPr>
        <w:pStyle w:val="Odlomakpopisa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entury" w:hAnsi="Century" w:cs="Times New Roman"/>
        </w:rPr>
      </w:pPr>
      <w:r>
        <w:rPr>
          <w:rFonts w:ascii="Century" w:hAnsi="Century" w:cs="Times New Roman"/>
        </w:rPr>
        <w:t>n</w:t>
      </w:r>
      <w:r w:rsidR="00284AA2" w:rsidRPr="00656790">
        <w:rPr>
          <w:rFonts w:ascii="Century" w:hAnsi="Century" w:cs="Times New Roman"/>
        </w:rPr>
        <w:t>epoznat je učinak punjenja prihodovne strane iz kapitalnih dotacija iz županijskog i državnog proračuna te fondova EU</w:t>
      </w:r>
    </w:p>
    <w:p w14:paraId="0027D9E9" w14:textId="77777777" w:rsidR="00284AA2" w:rsidRPr="00656790" w:rsidRDefault="00284AA2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B63739B" w14:textId="7156D1B4" w:rsidR="004E55D9" w:rsidRDefault="004E55D9" w:rsidP="00B31B55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AB7E2C6" w14:textId="6B838D7C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0D7B9CC" w14:textId="5EFF8260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B3990B8" w14:textId="3A718F47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192659E" w14:textId="58513B88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F65C824" w14:textId="5417DF27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2D8B90E" w14:textId="3F40186A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8F57B8B" w14:textId="1C913F97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B415143" w14:textId="63D71CCD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4E78DDC8" w14:textId="0DE11E6C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058C3C5" w14:textId="385B0853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175B34FE" w14:textId="210CA9C6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DD9DEED" w14:textId="2A4A2DAC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AC6F7D2" w14:textId="3E1E3969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88D5061" w14:textId="50516DE8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EF240DC" w14:textId="0EAF2120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7277E200" w14:textId="0602A7C2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2EEA6604" w14:textId="77777777" w:rsidR="00ED3B4D" w:rsidRDefault="00ED3B4D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D6347A7" w14:textId="44C0B9BE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0A29354" w14:textId="77777777" w:rsidR="00271A26" w:rsidRDefault="00271A26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4B17C5B7" w14:textId="6A08C7BB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6DE3515C" w14:textId="2DC75B34" w:rsidR="004E55D9" w:rsidRDefault="004E55D9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5402B381" w14:textId="06AD3EFF" w:rsidR="00FD601E" w:rsidRDefault="00FD601E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3F567C07" w14:textId="73E0E5A4" w:rsidR="00FD601E" w:rsidRDefault="00FD601E" w:rsidP="00656790">
      <w:pPr>
        <w:autoSpaceDE w:val="0"/>
        <w:autoSpaceDN w:val="0"/>
        <w:adjustRightInd w:val="0"/>
        <w:spacing w:after="0" w:line="240" w:lineRule="auto"/>
        <w:jc w:val="both"/>
        <w:rPr>
          <w:rFonts w:ascii="Century" w:eastAsia="NSimSun" w:hAnsi="Century" w:cs="Calibri"/>
          <w:color w:val="000000"/>
          <w:sz w:val="24"/>
          <w:szCs w:val="24"/>
        </w:rPr>
      </w:pPr>
    </w:p>
    <w:p w14:paraId="09769EFF" w14:textId="2A67F5CF" w:rsidR="00EB3485" w:rsidRDefault="00EB3485" w:rsidP="00044891">
      <w:pPr>
        <w:spacing w:after="0" w:line="240" w:lineRule="auto"/>
        <w:rPr>
          <w:rFonts w:ascii="Century" w:eastAsia="NSimSun" w:hAnsi="Century" w:cs="Calibri"/>
          <w:color w:val="000000"/>
          <w:sz w:val="24"/>
          <w:szCs w:val="24"/>
        </w:rPr>
      </w:pPr>
    </w:p>
    <w:p w14:paraId="714DBF4B" w14:textId="77777777" w:rsidR="00044891" w:rsidRDefault="00044891" w:rsidP="00044891">
      <w:pPr>
        <w:spacing w:after="0" w:line="240" w:lineRule="auto"/>
        <w:rPr>
          <w:rFonts w:ascii="Century" w:hAnsi="Century"/>
          <w:b/>
          <w:bCs/>
          <w:sz w:val="24"/>
          <w:szCs w:val="24"/>
        </w:rPr>
      </w:pPr>
    </w:p>
    <w:p w14:paraId="0FDF4D24" w14:textId="049F1C0C" w:rsidR="00BD0ED8" w:rsidRDefault="00BD0ED8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6703B426" w14:textId="14231410" w:rsidR="00BD0ED8" w:rsidRDefault="00BD0ED8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20C55FC3" w14:textId="77777777" w:rsidR="00BD0ED8" w:rsidRDefault="00BD0ED8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6BD833F1" w14:textId="6A7BF500" w:rsidR="00EB3485" w:rsidRDefault="00EB3485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3072F417" w14:textId="77777777" w:rsidR="00613EE3" w:rsidRDefault="00613EE3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1A101BF8" w14:textId="77777777" w:rsidR="00EB3485" w:rsidRDefault="00EB3485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04D30F40" w14:textId="11F78E56" w:rsidR="00EB3485" w:rsidRDefault="00EB3485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  <w:r w:rsidRPr="00EB3485">
        <w:rPr>
          <w:rFonts w:ascii="Century" w:hAnsi="Century"/>
          <w:b/>
          <w:bCs/>
          <w:sz w:val="24"/>
          <w:szCs w:val="24"/>
        </w:rPr>
        <w:lastRenderedPageBreak/>
        <w:t>VAŽNI KONTAKTI I KORISNE INFORMACIJE</w:t>
      </w:r>
    </w:p>
    <w:p w14:paraId="611C36E8" w14:textId="77777777" w:rsidR="006602B0" w:rsidRDefault="006602B0" w:rsidP="00656790">
      <w:pPr>
        <w:spacing w:after="0" w:line="240" w:lineRule="auto"/>
        <w:ind w:left="-426"/>
        <w:jc w:val="center"/>
        <w:rPr>
          <w:rFonts w:ascii="Century" w:hAnsi="Century"/>
          <w:b/>
          <w:bCs/>
          <w:sz w:val="24"/>
          <w:szCs w:val="24"/>
        </w:rPr>
      </w:pPr>
    </w:p>
    <w:p w14:paraId="64263D40" w14:textId="77777777" w:rsidR="00EB3485" w:rsidRDefault="00EB3485" w:rsidP="00656790">
      <w:pPr>
        <w:spacing w:after="0" w:line="240" w:lineRule="auto"/>
        <w:ind w:left="-426"/>
        <w:jc w:val="center"/>
        <w:rPr>
          <w:rFonts w:ascii="Century" w:hAnsi="Century"/>
          <w:sz w:val="24"/>
          <w:szCs w:val="24"/>
        </w:rPr>
      </w:pPr>
    </w:p>
    <w:p w14:paraId="63DBBE5E" w14:textId="45CFA0DE" w:rsidR="00EB3485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ADRESA: Općina Donji Vidovec</w:t>
      </w:r>
    </w:p>
    <w:p w14:paraId="495B508C" w14:textId="6C71BDC7" w:rsidR="006602B0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ab/>
      </w:r>
      <w:r>
        <w:rPr>
          <w:rFonts w:ascii="Century" w:hAnsi="Century"/>
          <w:sz w:val="24"/>
          <w:szCs w:val="24"/>
        </w:rPr>
        <w:tab/>
        <w:t>Rade Končara 9</w:t>
      </w:r>
    </w:p>
    <w:p w14:paraId="628A67CA" w14:textId="11649680" w:rsidR="006602B0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ab/>
      </w:r>
      <w:r>
        <w:rPr>
          <w:rFonts w:ascii="Century" w:hAnsi="Century"/>
          <w:sz w:val="24"/>
          <w:szCs w:val="24"/>
        </w:rPr>
        <w:tab/>
        <w:t>40327 Donji Vidovec</w:t>
      </w:r>
    </w:p>
    <w:p w14:paraId="5AEE79C0" w14:textId="09C1AA82" w:rsidR="006602B0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</w:p>
    <w:p w14:paraId="30A69D0C" w14:textId="77777777" w:rsidR="006602B0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</w:p>
    <w:p w14:paraId="2C6D0B6A" w14:textId="1D8273F1" w:rsidR="006602B0" w:rsidRDefault="006602B0" w:rsidP="006602B0">
      <w:pPr>
        <w:spacing w:after="0" w:line="240" w:lineRule="auto"/>
        <w:ind w:left="-426"/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TELEFON/FAX: 040/615-105</w:t>
      </w:r>
    </w:p>
    <w:p w14:paraId="7B3E1EAC" w14:textId="77777777" w:rsidR="00EB3485" w:rsidRDefault="00EB3485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7385CC0B" w14:textId="77777777" w:rsidR="006602B0" w:rsidRDefault="006602B0" w:rsidP="006602B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79D5C139" w14:textId="02E3AD8E" w:rsidR="006602B0" w:rsidRDefault="006602B0" w:rsidP="006602B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 xml:space="preserve">INTERNET ADRESA: </w:t>
      </w:r>
      <w:hyperlink r:id="rId9" w:history="1">
        <w:r w:rsidRPr="00321A93">
          <w:rPr>
            <w:rStyle w:val="Hiperveza"/>
            <w:rFonts w:ascii="Century" w:hAnsi="Century"/>
            <w:sz w:val="24"/>
            <w:szCs w:val="24"/>
          </w:rPr>
          <w:t>www.donjividovec.hr</w:t>
        </w:r>
      </w:hyperlink>
    </w:p>
    <w:p w14:paraId="1862B33A" w14:textId="77777777" w:rsidR="006602B0" w:rsidRDefault="006602B0" w:rsidP="006602B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 xml:space="preserve">EMAIL: </w:t>
      </w:r>
      <w:hyperlink r:id="rId10" w:history="1">
        <w:r w:rsidRPr="00321A93">
          <w:rPr>
            <w:rStyle w:val="Hiperveza"/>
            <w:rFonts w:ascii="Century" w:hAnsi="Century"/>
            <w:sz w:val="24"/>
            <w:szCs w:val="24"/>
          </w:rPr>
          <w:t>opc.dvidovec@gmail.com</w:t>
        </w:r>
      </w:hyperlink>
    </w:p>
    <w:p w14:paraId="78DB34F9" w14:textId="77777777" w:rsidR="006602B0" w:rsidRDefault="006602B0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47F9B223" w14:textId="77777777" w:rsidR="006602B0" w:rsidRDefault="006602B0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6B159B8A" w14:textId="199EEDE8" w:rsidR="00EB3485" w:rsidRDefault="006602B0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OPĆINSK</w:t>
      </w:r>
      <w:r w:rsidR="00C44C62">
        <w:rPr>
          <w:rFonts w:ascii="Century" w:hAnsi="Century"/>
          <w:sz w:val="24"/>
          <w:szCs w:val="24"/>
        </w:rPr>
        <w:t>A</w:t>
      </w:r>
      <w:r>
        <w:rPr>
          <w:rFonts w:ascii="Century" w:hAnsi="Century"/>
          <w:sz w:val="24"/>
          <w:szCs w:val="24"/>
        </w:rPr>
        <w:t xml:space="preserve"> NAČELNI</w:t>
      </w:r>
      <w:r w:rsidR="00C44C62">
        <w:rPr>
          <w:rFonts w:ascii="Century" w:hAnsi="Century"/>
          <w:sz w:val="24"/>
          <w:szCs w:val="24"/>
        </w:rPr>
        <w:t>CA</w:t>
      </w:r>
      <w:r>
        <w:rPr>
          <w:rFonts w:ascii="Century" w:hAnsi="Century"/>
          <w:sz w:val="24"/>
          <w:szCs w:val="24"/>
        </w:rPr>
        <w:t xml:space="preserve"> OPĆINE DONJI VIDOVEC</w:t>
      </w:r>
    </w:p>
    <w:p w14:paraId="0F86F961" w14:textId="3C8886E1" w:rsidR="00EB3485" w:rsidRDefault="00C44C62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Bojana Petrić, bacc.inf.</w:t>
      </w:r>
    </w:p>
    <w:p w14:paraId="11F1242E" w14:textId="01C695F2" w:rsidR="00EB3485" w:rsidRDefault="00EB3485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 xml:space="preserve">Mob: 098 </w:t>
      </w:r>
      <w:r w:rsidR="00C44C62">
        <w:rPr>
          <w:rFonts w:ascii="Century" w:hAnsi="Century"/>
          <w:sz w:val="24"/>
          <w:szCs w:val="24"/>
        </w:rPr>
        <w:t>9075</w:t>
      </w:r>
      <w:r>
        <w:rPr>
          <w:rFonts w:ascii="Century" w:hAnsi="Century"/>
          <w:sz w:val="24"/>
          <w:szCs w:val="24"/>
        </w:rPr>
        <w:t xml:space="preserve"> </w:t>
      </w:r>
      <w:r w:rsidR="00C44C62">
        <w:rPr>
          <w:rFonts w:ascii="Century" w:hAnsi="Century"/>
          <w:sz w:val="24"/>
          <w:szCs w:val="24"/>
        </w:rPr>
        <w:t>214</w:t>
      </w:r>
    </w:p>
    <w:p w14:paraId="3A732534" w14:textId="29AC99F7" w:rsidR="00175DDC" w:rsidRDefault="00175DDC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Email: nacelnica.donji</w:t>
      </w:r>
      <w:bookmarkStart w:id="0" w:name="_GoBack"/>
      <w:bookmarkEnd w:id="0"/>
      <w:r>
        <w:rPr>
          <w:rFonts w:ascii="Century" w:hAnsi="Century"/>
          <w:sz w:val="24"/>
          <w:szCs w:val="24"/>
        </w:rPr>
        <w:t>vidovec@gmail.com</w:t>
      </w:r>
    </w:p>
    <w:p w14:paraId="3C2DA671" w14:textId="77777777" w:rsidR="00EB3485" w:rsidRDefault="00EB3485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1F07309A" w14:textId="71E05756" w:rsidR="00EB3485" w:rsidRDefault="00EB3485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</w:p>
    <w:p w14:paraId="3A41F3CA" w14:textId="043810AD" w:rsidR="00EB3485" w:rsidRPr="00EB3485" w:rsidRDefault="00EB3485" w:rsidP="00656790">
      <w:pPr>
        <w:spacing w:after="0" w:line="240" w:lineRule="auto"/>
        <w:ind w:left="-426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Radno vrijeme Općine Donji Vidovec: od ponedjeljka do petka od 7.00 – 15.00 sati</w:t>
      </w:r>
    </w:p>
    <w:sectPr w:rsidR="00EB3485" w:rsidRPr="00EB3485" w:rsidSect="00E56975">
      <w:pgSz w:w="11906" w:h="16838"/>
      <w:pgMar w:top="1417" w:right="1417" w:bottom="141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4pt;height:9.6pt" o:bullet="t">
        <v:imagedata r:id="rId1" o:title="clip_image001"/>
      </v:shape>
    </w:pict>
  </w:numPicBullet>
  <w:abstractNum w:abstractNumId="0" w15:restartNumberingAfterBreak="0">
    <w:nsid w:val="B5326C9A"/>
    <w:multiLevelType w:val="hybridMultilevel"/>
    <w:tmpl w:val="70851701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D36839C"/>
    <w:multiLevelType w:val="hybridMultilevel"/>
    <w:tmpl w:val="B7DBFCA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5D11A74"/>
    <w:multiLevelType w:val="hybridMultilevel"/>
    <w:tmpl w:val="368CECFA"/>
    <w:lvl w:ilvl="0" w:tplc="DE143E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58A026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onstantia" w:hAnsi="Constantia" w:cs="Constantia" w:hint="default"/>
        <w:color w:val="auto"/>
        <w:sz w:val="44"/>
        <w:szCs w:val="44"/>
      </w:rPr>
    </w:lvl>
    <w:lvl w:ilvl="2" w:tplc="DE8402A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  <w:color w:val="auto"/>
        <w:sz w:val="25"/>
        <w:szCs w:val="25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B7B68B3"/>
    <w:multiLevelType w:val="hybridMultilevel"/>
    <w:tmpl w:val="16F06952"/>
    <w:lvl w:ilvl="0" w:tplc="DE143E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BB5C11"/>
    <w:multiLevelType w:val="hybridMultilevel"/>
    <w:tmpl w:val="8F205B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A04DDD"/>
    <w:multiLevelType w:val="hybridMultilevel"/>
    <w:tmpl w:val="ED3EE548"/>
    <w:lvl w:ilvl="0" w:tplc="DE8402A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  <w:sz w:val="25"/>
        <w:szCs w:val="25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5"/>
        <w:szCs w:val="25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E018927"/>
    <w:multiLevelType w:val="hybridMultilevel"/>
    <w:tmpl w:val="F68E704E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653D2957"/>
    <w:multiLevelType w:val="hybridMultilevel"/>
    <w:tmpl w:val="2EE45EDC"/>
    <w:lvl w:ilvl="0" w:tplc="041A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8" w15:restartNumberingAfterBreak="0">
    <w:nsid w:val="694D6B80"/>
    <w:multiLevelType w:val="hybridMultilevel"/>
    <w:tmpl w:val="A01CF6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5"/>
  </w:num>
  <w:num w:numId="7">
    <w:abstractNumId w:val="2"/>
  </w:num>
  <w:num w:numId="8">
    <w:abstractNumId w:val="4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C89"/>
    <w:rsid w:val="00044891"/>
    <w:rsid w:val="00053EA4"/>
    <w:rsid w:val="00081B82"/>
    <w:rsid w:val="000E5120"/>
    <w:rsid w:val="000F0803"/>
    <w:rsid w:val="0012132A"/>
    <w:rsid w:val="001367B4"/>
    <w:rsid w:val="00136DE9"/>
    <w:rsid w:val="00150E87"/>
    <w:rsid w:val="00153E69"/>
    <w:rsid w:val="00157227"/>
    <w:rsid w:val="0016184C"/>
    <w:rsid w:val="00175DDC"/>
    <w:rsid w:val="00211B04"/>
    <w:rsid w:val="00221771"/>
    <w:rsid w:val="00252CB8"/>
    <w:rsid w:val="00266C2B"/>
    <w:rsid w:val="00271A26"/>
    <w:rsid w:val="00284AA2"/>
    <w:rsid w:val="002927DF"/>
    <w:rsid w:val="002D7032"/>
    <w:rsid w:val="00311DA7"/>
    <w:rsid w:val="00332D8F"/>
    <w:rsid w:val="00337FD1"/>
    <w:rsid w:val="003672D9"/>
    <w:rsid w:val="003726CA"/>
    <w:rsid w:val="00395A8A"/>
    <w:rsid w:val="003C5C97"/>
    <w:rsid w:val="003C705D"/>
    <w:rsid w:val="003D65EC"/>
    <w:rsid w:val="003E1DC0"/>
    <w:rsid w:val="004350D1"/>
    <w:rsid w:val="00497CE1"/>
    <w:rsid w:val="004E55D9"/>
    <w:rsid w:val="004E7A0B"/>
    <w:rsid w:val="00503773"/>
    <w:rsid w:val="005223F0"/>
    <w:rsid w:val="00526010"/>
    <w:rsid w:val="005D1B9E"/>
    <w:rsid w:val="005E622D"/>
    <w:rsid w:val="00613EE3"/>
    <w:rsid w:val="00656790"/>
    <w:rsid w:val="006602B0"/>
    <w:rsid w:val="006703A7"/>
    <w:rsid w:val="006E171F"/>
    <w:rsid w:val="006E798A"/>
    <w:rsid w:val="00707115"/>
    <w:rsid w:val="007422E6"/>
    <w:rsid w:val="007542C5"/>
    <w:rsid w:val="007E634A"/>
    <w:rsid w:val="00825169"/>
    <w:rsid w:val="00826B69"/>
    <w:rsid w:val="00830BD9"/>
    <w:rsid w:val="0084552F"/>
    <w:rsid w:val="008508A8"/>
    <w:rsid w:val="00856F37"/>
    <w:rsid w:val="008C6F66"/>
    <w:rsid w:val="008E4A5E"/>
    <w:rsid w:val="00902A99"/>
    <w:rsid w:val="0091544B"/>
    <w:rsid w:val="00915F74"/>
    <w:rsid w:val="00934624"/>
    <w:rsid w:val="009417B2"/>
    <w:rsid w:val="00984B93"/>
    <w:rsid w:val="00997648"/>
    <w:rsid w:val="009A487D"/>
    <w:rsid w:val="009A59C9"/>
    <w:rsid w:val="009B0191"/>
    <w:rsid w:val="009B770F"/>
    <w:rsid w:val="009C2C71"/>
    <w:rsid w:val="00A04BE2"/>
    <w:rsid w:val="00A106E0"/>
    <w:rsid w:val="00A35EF9"/>
    <w:rsid w:val="00AC1C00"/>
    <w:rsid w:val="00AF3228"/>
    <w:rsid w:val="00B31B55"/>
    <w:rsid w:val="00B62BA2"/>
    <w:rsid w:val="00B83C89"/>
    <w:rsid w:val="00B93661"/>
    <w:rsid w:val="00BB5799"/>
    <w:rsid w:val="00BC5993"/>
    <w:rsid w:val="00BD0ED8"/>
    <w:rsid w:val="00BE6B4C"/>
    <w:rsid w:val="00C078B3"/>
    <w:rsid w:val="00C12F00"/>
    <w:rsid w:val="00C30E6B"/>
    <w:rsid w:val="00C355F9"/>
    <w:rsid w:val="00C44C62"/>
    <w:rsid w:val="00C74119"/>
    <w:rsid w:val="00C91C74"/>
    <w:rsid w:val="00D039F7"/>
    <w:rsid w:val="00D15388"/>
    <w:rsid w:val="00D26413"/>
    <w:rsid w:val="00D32B65"/>
    <w:rsid w:val="00D43491"/>
    <w:rsid w:val="00DC1F3C"/>
    <w:rsid w:val="00DD70EC"/>
    <w:rsid w:val="00DF4DCC"/>
    <w:rsid w:val="00E20EEC"/>
    <w:rsid w:val="00E56975"/>
    <w:rsid w:val="00E5746E"/>
    <w:rsid w:val="00E64CD6"/>
    <w:rsid w:val="00E66F40"/>
    <w:rsid w:val="00E716B5"/>
    <w:rsid w:val="00E72ACC"/>
    <w:rsid w:val="00E73D94"/>
    <w:rsid w:val="00EA2EA1"/>
    <w:rsid w:val="00EA5D84"/>
    <w:rsid w:val="00EB3485"/>
    <w:rsid w:val="00EB4B94"/>
    <w:rsid w:val="00EC0AB9"/>
    <w:rsid w:val="00EC160A"/>
    <w:rsid w:val="00EC60BB"/>
    <w:rsid w:val="00ED3B4D"/>
    <w:rsid w:val="00EE5C9E"/>
    <w:rsid w:val="00EF4D76"/>
    <w:rsid w:val="00FA3615"/>
    <w:rsid w:val="00FC53C9"/>
    <w:rsid w:val="00FD601E"/>
    <w:rsid w:val="00FF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056FB"/>
  <w15:chartTrackingRefBased/>
  <w15:docId w15:val="{E1FA74EC-E73C-4E2F-8040-88C29107B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9A59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andardWeb">
    <w:name w:val="Normal (Web)"/>
    <w:basedOn w:val="Normal"/>
    <w:uiPriority w:val="99"/>
    <w:semiHidden/>
    <w:unhideWhenUsed/>
    <w:rsid w:val="00161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EB3485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EB3485"/>
    <w:rPr>
      <w:color w:val="605E5C"/>
      <w:shd w:val="clear" w:color="auto" w:fill="E1DFDD"/>
    </w:rPr>
  </w:style>
  <w:style w:type="paragraph" w:styleId="Odlomakpopisa">
    <w:name w:val="List Paragraph"/>
    <w:basedOn w:val="Normal"/>
    <w:uiPriority w:val="34"/>
    <w:qFormat/>
    <w:rsid w:val="00284AA2"/>
    <w:pPr>
      <w:spacing w:after="0" w:line="240" w:lineRule="auto"/>
      <w:ind w:left="720"/>
      <w:contextualSpacing/>
    </w:pPr>
    <w:rPr>
      <w:rFonts w:ascii="Times New Roman" w:eastAsiaTheme="minorEastAsia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57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mailto:opc.dvidovec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onjividovec.hr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List1!$B$1</c:f>
              <c:strCache>
                <c:ptCount val="1"/>
                <c:pt idx="0">
                  <c:v>Stupac1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22DB-4C11-A100-77C62EAD98A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22DB-4C11-A100-77C62EAD98A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22DB-4C11-A100-77C62EAD98A3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22DB-4C11-A100-77C62EAD98A3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9-22DB-4C11-A100-77C62EAD98A3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B-22DB-4C11-A100-77C62EAD98A3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D-22DB-4C11-A100-77C62EAD98A3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sr-Latn-R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List1!$A$2:$A$8</c:f>
              <c:strCache>
                <c:ptCount val="7"/>
                <c:pt idx="0">
                  <c:v>Prihodi od poreza</c:v>
                </c:pt>
                <c:pt idx="1">
                  <c:v>Pomoći iz inozemstva i od subjekata unutar općeg proračuna</c:v>
                </c:pt>
                <c:pt idx="2">
                  <c:v>Prihodi od imovine</c:v>
                </c:pt>
                <c:pt idx="3">
                  <c:v>Prihodi od upravnih i administrativnih pristojbi, pristojbi po posebnim propisima i naknada</c:v>
                </c:pt>
                <c:pt idx="4">
                  <c:v>Prihodi od prodaje proizvoda i robe te pruženih usluga i prihodi od donacija</c:v>
                </c:pt>
                <c:pt idx="5">
                  <c:v>Prihodi od prodaje neproizvedene dugotrajne imovine</c:v>
                </c:pt>
                <c:pt idx="6">
                  <c:v>Prihodi od prodaje proizvedene dugotrajne imovine</c:v>
                </c:pt>
              </c:strCache>
            </c:strRef>
          </c:cat>
          <c:val>
            <c:numRef>
              <c:f>List1!$B$2:$B$8</c:f>
              <c:numCache>
                <c:formatCode>#,##0.00</c:formatCode>
                <c:ptCount val="7"/>
                <c:pt idx="0">
                  <c:v>1432000</c:v>
                </c:pt>
                <c:pt idx="1">
                  <c:v>6411000</c:v>
                </c:pt>
                <c:pt idx="2">
                  <c:v>387000</c:v>
                </c:pt>
                <c:pt idx="3">
                  <c:v>350000</c:v>
                </c:pt>
                <c:pt idx="4">
                  <c:v>20000</c:v>
                </c:pt>
                <c:pt idx="5">
                  <c:v>0</c:v>
                </c:pt>
                <c:pt idx="6">
                  <c:v>100000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1F8-4927-B466-7BF1B4E87CC7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r-Latn-R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r-Latn-R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List1!$B$1</c:f>
              <c:strCache>
                <c:ptCount val="1"/>
                <c:pt idx="0">
                  <c:v>Prodaja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5807-4E9F-975C-221C66D2C3C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5807-4E9F-975C-221C66D2C3C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5807-4E9F-975C-221C66D2C3C2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5807-4E9F-975C-221C66D2C3C2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9-5807-4E9F-975C-221C66D2C3C2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B-5807-4E9F-975C-221C66D2C3C2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D-5807-4E9F-975C-221C66D2C3C2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7B3A-4B97-9B26-41082B9C4FD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sr-Latn-R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List1!$A$2:$A$9</c:f>
              <c:strCache>
                <c:ptCount val="8"/>
                <c:pt idx="0">
                  <c:v>Rashodi za zaposlene</c:v>
                </c:pt>
                <c:pt idx="1">
                  <c:v>Materijalni rashodi</c:v>
                </c:pt>
                <c:pt idx="2">
                  <c:v>Financijski rashodi</c:v>
                </c:pt>
                <c:pt idx="3">
                  <c:v>Pomoći dane u inozemstvo i unutar općeg proračuna</c:v>
                </c:pt>
                <c:pt idx="4">
                  <c:v>Naknade građanima i kućanstvima na temelju osiguranja i druge naknade</c:v>
                </c:pt>
                <c:pt idx="5">
                  <c:v>Ostali rashodi</c:v>
                </c:pt>
                <c:pt idx="6">
                  <c:v>Rashodi za nabavu neproizvedene dugotrajne imovine</c:v>
                </c:pt>
                <c:pt idx="7">
                  <c:v>Rashodi za nabavu proizvedene dugotrajne imovine</c:v>
                </c:pt>
              </c:strCache>
            </c:strRef>
          </c:cat>
          <c:val>
            <c:numRef>
              <c:f>List1!$B$2:$B$9</c:f>
              <c:numCache>
                <c:formatCode>#,##0.00</c:formatCode>
                <c:ptCount val="8"/>
                <c:pt idx="0">
                  <c:v>793000</c:v>
                </c:pt>
                <c:pt idx="1">
                  <c:v>1457000</c:v>
                </c:pt>
                <c:pt idx="2">
                  <c:v>80000</c:v>
                </c:pt>
                <c:pt idx="3">
                  <c:v>588000</c:v>
                </c:pt>
                <c:pt idx="4">
                  <c:v>145000</c:v>
                </c:pt>
                <c:pt idx="5">
                  <c:v>297000</c:v>
                </c:pt>
                <c:pt idx="6">
                  <c:v>20000</c:v>
                </c:pt>
                <c:pt idx="7">
                  <c:v>7260000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3A-4B97-9B26-41082B9C4FD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6.8346974720265227E-2"/>
          <c:y val="0.55180419315055496"/>
          <c:w val="0.71418324354192564"/>
          <c:h val="0.4289186984157100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r-Latn-R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r-Latn-R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8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Opcina Donji Vidovec</dc:creator>
  <cp:keywords/>
  <dc:description/>
  <cp:lastModifiedBy>Korisnik</cp:lastModifiedBy>
  <cp:revision>99</cp:revision>
  <dcterms:created xsi:type="dcterms:W3CDTF">2019-07-18T07:36:00Z</dcterms:created>
  <dcterms:modified xsi:type="dcterms:W3CDTF">2022-01-18T10:01:00Z</dcterms:modified>
</cp:coreProperties>
</file>